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E9" w:rsidRPr="00956E30" w:rsidRDefault="00956E30" w:rsidP="00956E30">
      <w:pPr>
        <w:jc w:val="left"/>
        <w:rPr>
          <w:rFonts w:ascii="仿宋_GB2312" w:eastAsia="仿宋_GB2312" w:hAnsi="方正小标宋简体" w:cs="方正小标宋简体" w:hint="eastAsia"/>
          <w:sz w:val="44"/>
          <w:szCs w:val="44"/>
        </w:rPr>
      </w:pPr>
      <w:r w:rsidRPr="00956E30">
        <w:rPr>
          <w:rFonts w:ascii="仿宋_GB2312" w:eastAsia="仿宋_GB2312" w:hint="eastAsia"/>
        </w:rPr>
        <w:t>附件1</w:t>
      </w:r>
      <w:r w:rsidR="00CC01B0" w:rsidRPr="00956E30">
        <w:rPr>
          <w:rFonts w:ascii="仿宋_GB2312" w:eastAsia="仿宋_GB2312" w:hint="eastAsia"/>
        </w:rPr>
        <w:t xml:space="preserve">   </w:t>
      </w:r>
    </w:p>
    <w:p w:rsidR="00A04AE9" w:rsidRDefault="00A04AE9">
      <w:pPr>
        <w:spacing w:line="560" w:lineRule="exact"/>
        <w:jc w:val="center"/>
        <w:rPr>
          <w:rFonts w:ascii="仿宋" w:hAnsi="仿宋" w:cs="仿宋" w:hint="eastAsia"/>
          <w:szCs w:val="32"/>
        </w:rPr>
      </w:pPr>
    </w:p>
    <w:p w:rsidR="00956E30" w:rsidRPr="00956E30" w:rsidRDefault="00956E30" w:rsidP="00956E30">
      <w:pPr>
        <w:pStyle w:val="a0"/>
        <w:rPr>
          <w:rFonts w:hint="eastAsia"/>
        </w:rPr>
      </w:pPr>
    </w:p>
    <w:p w:rsidR="00956E30" w:rsidRPr="00956E30" w:rsidRDefault="00956E30" w:rsidP="00956E30">
      <w:pPr>
        <w:pStyle w:val="a0"/>
      </w:pPr>
    </w:p>
    <w:p w:rsidR="00A04AE9" w:rsidRDefault="00A04AE9">
      <w:pPr>
        <w:snapToGrid w:val="0"/>
        <w:spacing w:line="480" w:lineRule="exact"/>
        <w:jc w:val="center"/>
        <w:rPr>
          <w:rFonts w:ascii="方正小标宋简体" w:eastAsia="方正小标宋简体" w:hAnsi="方正小标宋简体" w:cs="方正小标宋简体"/>
          <w:sz w:val="44"/>
          <w:szCs w:val="44"/>
        </w:rPr>
      </w:pPr>
    </w:p>
    <w:p w:rsidR="00956E30" w:rsidRDefault="00CC01B0" w:rsidP="00956E30">
      <w:pPr>
        <w:snapToGrid w:val="0"/>
        <w:spacing w:line="480" w:lineRule="exact"/>
        <w:jc w:val="center"/>
        <w:rPr>
          <w:rFonts w:ascii="方正小标宋简体" w:eastAsia="方正小标宋简体" w:hAnsi="方正小标宋简体" w:cs="方正小标宋简体" w:hint="eastAsia"/>
          <w:color w:val="000000" w:themeColor="text1"/>
          <w:sz w:val="44"/>
          <w:szCs w:val="44"/>
        </w:rPr>
      </w:pPr>
      <w:r>
        <w:rPr>
          <w:rFonts w:ascii="方正小标宋简体" w:eastAsia="方正小标宋简体" w:hAnsi="方正小标宋简体" w:cs="方正小标宋简体" w:hint="eastAsia"/>
          <w:color w:val="000000" w:themeColor="text1"/>
          <w:sz w:val="44"/>
          <w:szCs w:val="44"/>
        </w:rPr>
        <w:t>泉州市医疗保障局关于印发《泉州市定点</w:t>
      </w:r>
    </w:p>
    <w:p w:rsidR="00956E30" w:rsidRDefault="00CC01B0" w:rsidP="00956E30">
      <w:pPr>
        <w:snapToGrid w:val="0"/>
        <w:spacing w:line="480" w:lineRule="exact"/>
        <w:jc w:val="center"/>
        <w:rPr>
          <w:rFonts w:ascii="方正小标宋简体" w:eastAsia="方正小标宋简体" w:hAnsi="方正小标宋简体" w:cs="方正小标宋简体" w:hint="eastAsia"/>
          <w:color w:val="000000" w:themeColor="text1"/>
          <w:sz w:val="44"/>
          <w:szCs w:val="44"/>
        </w:rPr>
      </w:pPr>
      <w:r>
        <w:rPr>
          <w:rFonts w:ascii="方正小标宋简体" w:eastAsia="方正小标宋简体" w:hAnsi="方正小标宋简体" w:cs="方正小标宋简体" w:hint="eastAsia"/>
          <w:color w:val="000000" w:themeColor="text1"/>
          <w:sz w:val="44"/>
          <w:szCs w:val="44"/>
        </w:rPr>
        <w:t>医疗机构医保服务第三方评价</w:t>
      </w:r>
    </w:p>
    <w:p w:rsidR="00A04AE9" w:rsidRPr="00956E30" w:rsidRDefault="00CC01B0" w:rsidP="00956E30">
      <w:pPr>
        <w:snapToGrid w:val="0"/>
        <w:spacing w:line="48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工作方案》的通知</w:t>
      </w:r>
    </w:p>
    <w:p w:rsidR="00956E30" w:rsidRDefault="00956E30" w:rsidP="00956E30">
      <w:pPr>
        <w:spacing w:line="500" w:lineRule="exact"/>
        <w:jc w:val="center"/>
        <w:rPr>
          <w:rFonts w:ascii="仿宋" w:hAnsi="仿宋" w:cs="仿宋"/>
          <w:szCs w:val="32"/>
        </w:rPr>
      </w:pPr>
      <w:r>
        <w:rPr>
          <w:rFonts w:ascii="仿宋" w:hAnsi="仿宋" w:cs="仿宋" w:hint="eastAsia"/>
          <w:szCs w:val="32"/>
        </w:rPr>
        <w:t>泉医保〔2023〕99号</w:t>
      </w:r>
    </w:p>
    <w:p w:rsidR="00A04AE9" w:rsidRDefault="00A04AE9">
      <w:pPr>
        <w:pStyle w:val="Default"/>
        <w:snapToGrid w:val="0"/>
        <w:spacing w:line="460" w:lineRule="exact"/>
      </w:pPr>
    </w:p>
    <w:p w:rsidR="00A04AE9" w:rsidRDefault="00CC01B0">
      <w:pPr>
        <w:snapToGrid w:val="0"/>
        <w:spacing w:line="460" w:lineRule="exact"/>
        <w:rPr>
          <w:rFonts w:ascii="仿宋" w:hAnsi="仿宋" w:cs="仿宋"/>
          <w:szCs w:val="32"/>
        </w:rPr>
      </w:pPr>
      <w:r>
        <w:rPr>
          <w:rFonts w:ascii="仿宋" w:hAnsi="仿宋" w:cs="仿宋" w:hint="eastAsia"/>
          <w:color w:val="000000"/>
          <w:szCs w:val="32"/>
        </w:rPr>
        <w:t>局机关各科室，各县（市、区）医保分局，市医疗保障基金中心，</w:t>
      </w:r>
      <w:r>
        <w:rPr>
          <w:rFonts w:ascii="仿宋" w:hAnsi="仿宋" w:cs="仿宋" w:hint="eastAsia"/>
          <w:color w:val="000000"/>
          <w:szCs w:val="32"/>
        </w:rPr>
        <w:t>市医疗保障基金监测中心，</w:t>
      </w:r>
      <w:r>
        <w:rPr>
          <w:rFonts w:ascii="仿宋" w:hAnsi="仿宋" w:cs="仿宋" w:hint="eastAsia"/>
          <w:szCs w:val="32"/>
        </w:rPr>
        <w:t>市属各</w:t>
      </w:r>
      <w:r>
        <w:rPr>
          <w:rFonts w:cs="仿宋" w:hint="eastAsia"/>
          <w:szCs w:val="32"/>
        </w:rPr>
        <w:t>定点医疗机构</w:t>
      </w:r>
      <w:r>
        <w:rPr>
          <w:rFonts w:ascii="仿宋" w:hAnsi="仿宋" w:cs="仿宋" w:hint="eastAsia"/>
          <w:szCs w:val="32"/>
        </w:rPr>
        <w:t>：</w:t>
      </w:r>
    </w:p>
    <w:p w:rsidR="00A04AE9" w:rsidRDefault="00CC01B0">
      <w:pPr>
        <w:snapToGrid w:val="0"/>
        <w:spacing w:line="460" w:lineRule="exact"/>
        <w:ind w:firstLine="640"/>
        <w:rPr>
          <w:rFonts w:ascii="仿宋" w:hAnsi="仿宋" w:cs="仿宋"/>
          <w:color w:val="000000" w:themeColor="text1"/>
          <w:szCs w:val="32"/>
        </w:rPr>
      </w:pPr>
      <w:r>
        <w:rPr>
          <w:rFonts w:ascii="仿宋" w:hAnsi="仿宋" w:cs="仿宋" w:hint="eastAsia"/>
          <w:szCs w:val="32"/>
        </w:rPr>
        <w:t>为深入实施“深学争优、敢为争先、实干争效”行动，推进医疗保障和医药服务高质量协同发展，全面</w:t>
      </w:r>
      <w:r>
        <w:rPr>
          <w:rFonts w:ascii="仿宋" w:hAnsi="仿宋" w:cs="仿宋" w:hint="eastAsia"/>
          <w:szCs w:val="32"/>
        </w:rPr>
        <w:t>提升</w:t>
      </w:r>
      <w:r>
        <w:rPr>
          <w:rFonts w:ascii="仿宋" w:hAnsi="仿宋" w:cs="仿宋" w:hint="eastAsia"/>
          <w:szCs w:val="32"/>
        </w:rPr>
        <w:t>参保群众</w:t>
      </w:r>
      <w:r>
        <w:rPr>
          <w:rFonts w:ascii="仿宋" w:hAnsi="仿宋" w:cs="仿宋" w:hint="eastAsia"/>
          <w:szCs w:val="32"/>
        </w:rPr>
        <w:t>基本医疗群众满意度，经研究，现将</w:t>
      </w:r>
      <w:r>
        <w:rPr>
          <w:rFonts w:ascii="仿宋" w:hAnsi="仿宋" w:cs="仿宋" w:hint="eastAsia"/>
          <w:szCs w:val="32"/>
        </w:rPr>
        <w:t>《泉州市定点医疗机构医保服务第三方评价工作方案》印发给你们，请认真</w:t>
      </w:r>
      <w:r>
        <w:rPr>
          <w:rFonts w:ascii="仿宋" w:hAnsi="仿宋" w:cs="仿宋" w:hint="eastAsia"/>
          <w:szCs w:val="32"/>
        </w:rPr>
        <w:t>组织实施</w:t>
      </w:r>
      <w:r>
        <w:rPr>
          <w:rFonts w:ascii="仿宋" w:hAnsi="仿宋" w:cs="仿宋" w:hint="eastAsia"/>
          <w:szCs w:val="32"/>
        </w:rPr>
        <w:t>。</w:t>
      </w:r>
    </w:p>
    <w:p w:rsidR="00A04AE9" w:rsidRDefault="00A04AE9">
      <w:pPr>
        <w:pStyle w:val="a0"/>
        <w:spacing w:line="460" w:lineRule="exact"/>
      </w:pPr>
    </w:p>
    <w:p w:rsidR="00A04AE9" w:rsidRDefault="00CC01B0">
      <w:pPr>
        <w:snapToGrid w:val="0"/>
        <w:spacing w:line="460" w:lineRule="exact"/>
        <w:ind w:firstLine="640"/>
        <w:jc w:val="center"/>
        <w:rPr>
          <w:rFonts w:ascii="仿宋" w:hAnsi="仿宋" w:cs="仿宋"/>
          <w:color w:val="000000" w:themeColor="text1"/>
          <w:szCs w:val="32"/>
        </w:rPr>
      </w:pPr>
      <w:r>
        <w:rPr>
          <w:rFonts w:ascii="仿宋" w:hAnsi="仿宋" w:cs="仿宋" w:hint="eastAsia"/>
          <w:color w:val="000000" w:themeColor="text1"/>
          <w:szCs w:val="32"/>
        </w:rPr>
        <w:t xml:space="preserve">                        </w:t>
      </w:r>
      <w:r>
        <w:rPr>
          <w:rFonts w:ascii="仿宋" w:hAnsi="仿宋" w:cs="仿宋" w:hint="eastAsia"/>
          <w:color w:val="000000" w:themeColor="text1"/>
          <w:szCs w:val="32"/>
        </w:rPr>
        <w:t>泉州市医疗保障局</w:t>
      </w:r>
    </w:p>
    <w:p w:rsidR="00A04AE9" w:rsidRDefault="00CC01B0">
      <w:pPr>
        <w:snapToGrid w:val="0"/>
        <w:spacing w:line="460" w:lineRule="exact"/>
        <w:ind w:firstLine="640"/>
        <w:jc w:val="center"/>
        <w:rPr>
          <w:rFonts w:ascii="仿宋" w:hAnsi="仿宋" w:cs="仿宋"/>
          <w:color w:val="000000" w:themeColor="text1"/>
          <w:szCs w:val="32"/>
        </w:rPr>
      </w:pPr>
      <w:r>
        <w:rPr>
          <w:rFonts w:ascii="仿宋" w:hAnsi="仿宋" w:cs="仿宋" w:hint="eastAsia"/>
          <w:color w:val="000000" w:themeColor="text1"/>
          <w:szCs w:val="32"/>
        </w:rPr>
        <w:t xml:space="preserve">                        </w:t>
      </w:r>
      <w:r>
        <w:rPr>
          <w:rFonts w:ascii="仿宋" w:hAnsi="仿宋" w:cs="仿宋" w:hint="eastAsia"/>
          <w:color w:val="000000" w:themeColor="text1"/>
          <w:szCs w:val="32"/>
        </w:rPr>
        <w:t>2023</w:t>
      </w:r>
      <w:r>
        <w:rPr>
          <w:rFonts w:ascii="仿宋" w:hAnsi="仿宋" w:cs="仿宋" w:hint="eastAsia"/>
          <w:color w:val="000000" w:themeColor="text1"/>
          <w:szCs w:val="32"/>
        </w:rPr>
        <w:t>年</w:t>
      </w:r>
      <w:r>
        <w:rPr>
          <w:rFonts w:ascii="仿宋" w:hAnsi="仿宋" w:cs="仿宋" w:hint="eastAsia"/>
          <w:color w:val="000000" w:themeColor="text1"/>
          <w:szCs w:val="32"/>
        </w:rPr>
        <w:t>8</w:t>
      </w:r>
      <w:r>
        <w:rPr>
          <w:rFonts w:ascii="仿宋" w:hAnsi="仿宋" w:cs="仿宋" w:hint="eastAsia"/>
          <w:color w:val="000000" w:themeColor="text1"/>
          <w:szCs w:val="32"/>
        </w:rPr>
        <w:t>月</w:t>
      </w:r>
      <w:r>
        <w:rPr>
          <w:rFonts w:ascii="仿宋" w:hAnsi="仿宋" w:cs="仿宋" w:hint="eastAsia"/>
          <w:color w:val="000000" w:themeColor="text1"/>
          <w:szCs w:val="32"/>
        </w:rPr>
        <w:t>17</w:t>
      </w:r>
      <w:r>
        <w:rPr>
          <w:rFonts w:ascii="仿宋" w:hAnsi="仿宋" w:cs="仿宋" w:hint="eastAsia"/>
          <w:color w:val="000000" w:themeColor="text1"/>
          <w:szCs w:val="32"/>
        </w:rPr>
        <w:t>日</w:t>
      </w:r>
    </w:p>
    <w:p w:rsidR="00956E30" w:rsidRDefault="00956E30">
      <w:pPr>
        <w:pStyle w:val="Default"/>
        <w:snapToGrid w:val="0"/>
        <w:spacing w:line="460" w:lineRule="exact"/>
        <w:ind w:firstLineChars="200" w:firstLine="640"/>
        <w:rPr>
          <w:rFonts w:ascii="仿宋" w:eastAsia="仿宋" w:hAnsi="仿宋" w:cs="仿宋" w:hint="eastAsia"/>
          <w:sz w:val="32"/>
          <w:szCs w:val="32"/>
        </w:rPr>
      </w:pPr>
    </w:p>
    <w:p w:rsidR="00956E30" w:rsidRDefault="00956E30">
      <w:pPr>
        <w:pStyle w:val="Default"/>
        <w:snapToGrid w:val="0"/>
        <w:spacing w:line="460" w:lineRule="exact"/>
        <w:ind w:firstLineChars="200" w:firstLine="640"/>
        <w:rPr>
          <w:rFonts w:ascii="仿宋" w:eastAsia="仿宋" w:hAnsi="仿宋" w:cs="仿宋" w:hint="eastAsia"/>
          <w:sz w:val="32"/>
          <w:szCs w:val="32"/>
        </w:rPr>
      </w:pPr>
    </w:p>
    <w:p w:rsidR="00956E30" w:rsidRDefault="00956E30">
      <w:pPr>
        <w:pStyle w:val="Default"/>
        <w:snapToGrid w:val="0"/>
        <w:spacing w:line="460" w:lineRule="exact"/>
        <w:ind w:firstLineChars="200" w:firstLine="640"/>
        <w:rPr>
          <w:rFonts w:ascii="仿宋" w:eastAsia="仿宋" w:hAnsi="仿宋" w:cs="仿宋" w:hint="eastAsia"/>
          <w:sz w:val="32"/>
          <w:szCs w:val="32"/>
        </w:rPr>
      </w:pPr>
    </w:p>
    <w:p w:rsidR="00956E30" w:rsidRDefault="00956E30">
      <w:pPr>
        <w:pStyle w:val="Default"/>
        <w:snapToGrid w:val="0"/>
        <w:spacing w:line="460" w:lineRule="exact"/>
        <w:ind w:firstLineChars="200" w:firstLine="640"/>
        <w:rPr>
          <w:rFonts w:ascii="仿宋" w:eastAsia="仿宋" w:hAnsi="仿宋" w:cs="仿宋" w:hint="eastAsia"/>
          <w:sz w:val="32"/>
          <w:szCs w:val="32"/>
        </w:rPr>
      </w:pPr>
    </w:p>
    <w:p w:rsidR="00A04AE9" w:rsidRDefault="00CC01B0">
      <w:pPr>
        <w:pStyle w:val="Default"/>
        <w:snapToGrid w:val="0"/>
        <w:spacing w:line="4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（此件主动公开）</w:t>
      </w:r>
    </w:p>
    <w:p w:rsidR="00956E30" w:rsidRDefault="00956E30" w:rsidP="00956E30">
      <w:pPr>
        <w:pStyle w:val="Default"/>
        <w:snapToGrid w:val="0"/>
        <w:spacing w:line="460" w:lineRule="exact"/>
        <w:rPr>
          <w:rFonts w:ascii="仿宋" w:eastAsia="仿宋" w:hAnsi="仿宋" w:cs="仿宋"/>
          <w:sz w:val="32"/>
          <w:szCs w:val="32"/>
        </w:rPr>
      </w:pPr>
      <w:bookmarkStart w:id="0" w:name="_GoBack"/>
      <w:bookmarkEnd w:id="0"/>
    </w:p>
    <w:p w:rsidR="00A04AE9" w:rsidRDefault="00CC01B0">
      <w:pPr>
        <w:pStyle w:val="1"/>
      </w:pPr>
      <w:r>
        <w:rPr>
          <w:rFonts w:hint="eastAsia"/>
        </w:rPr>
        <w:lastRenderedPageBreak/>
        <w:t>泉州市定点医疗机构医保服务</w:t>
      </w:r>
    </w:p>
    <w:p w:rsidR="00A04AE9" w:rsidRDefault="00CC01B0">
      <w:pPr>
        <w:pStyle w:val="1"/>
      </w:pPr>
      <w:r>
        <w:rPr>
          <w:rFonts w:hint="eastAsia"/>
        </w:rPr>
        <w:t>第三方评价工作方案</w:t>
      </w:r>
    </w:p>
    <w:p w:rsidR="00A04AE9" w:rsidRDefault="00A04AE9">
      <w:pPr>
        <w:snapToGrid w:val="0"/>
        <w:spacing w:line="560" w:lineRule="exact"/>
        <w:ind w:firstLineChars="200" w:firstLine="640"/>
        <w:rPr>
          <w:rFonts w:ascii="仿宋" w:hAnsi="仿宋" w:cs="仿宋"/>
          <w:color w:val="000000" w:themeColor="text1"/>
          <w:szCs w:val="32"/>
        </w:rPr>
      </w:pPr>
    </w:p>
    <w:p w:rsidR="00A04AE9" w:rsidRDefault="00CC01B0">
      <w:pPr>
        <w:snapToGrid w:val="0"/>
        <w:spacing w:line="560" w:lineRule="exact"/>
        <w:ind w:firstLineChars="200" w:firstLine="640"/>
        <w:rPr>
          <w:rFonts w:ascii="仿宋" w:hAnsi="仿宋" w:cs="仿宋"/>
          <w:color w:val="000000" w:themeColor="text1"/>
          <w:szCs w:val="32"/>
        </w:rPr>
      </w:pPr>
      <w:r>
        <w:rPr>
          <w:rFonts w:ascii="仿宋" w:hAnsi="仿宋" w:cs="仿宋" w:hint="eastAsia"/>
          <w:color w:val="000000" w:themeColor="text1"/>
          <w:szCs w:val="32"/>
        </w:rPr>
        <w:t>为深入实施“深学争优、敢为争先、实干争效”行动，贯彻落实《泉州市人民政府办公室关于印发促进“三医”协同发展和治理若干措施的通知》（泉政办〔</w:t>
      </w:r>
      <w:r>
        <w:rPr>
          <w:rFonts w:ascii="仿宋" w:hAnsi="仿宋" w:cs="仿宋" w:hint="eastAsia"/>
          <w:color w:val="000000" w:themeColor="text1"/>
          <w:szCs w:val="32"/>
        </w:rPr>
        <w:t>2022</w:t>
      </w:r>
      <w:r>
        <w:rPr>
          <w:rFonts w:ascii="仿宋" w:hAnsi="仿宋" w:cs="仿宋" w:hint="eastAsia"/>
          <w:color w:val="000000" w:themeColor="text1"/>
          <w:szCs w:val="32"/>
        </w:rPr>
        <w:t>〕</w:t>
      </w:r>
      <w:r>
        <w:rPr>
          <w:rFonts w:ascii="仿宋" w:hAnsi="仿宋" w:cs="仿宋" w:hint="eastAsia"/>
          <w:color w:val="000000" w:themeColor="text1"/>
          <w:szCs w:val="32"/>
        </w:rPr>
        <w:t>56</w:t>
      </w:r>
      <w:r>
        <w:rPr>
          <w:rFonts w:ascii="仿宋" w:hAnsi="仿宋" w:cs="仿宋" w:hint="eastAsia"/>
          <w:color w:val="000000" w:themeColor="text1"/>
          <w:szCs w:val="32"/>
        </w:rPr>
        <w:t>号）精神，</w:t>
      </w:r>
      <w:r>
        <w:rPr>
          <w:rFonts w:ascii="仿宋" w:hAnsi="仿宋" w:cs="仿宋" w:hint="eastAsia"/>
          <w:color w:val="000000" w:themeColor="text1"/>
          <w:szCs w:val="32"/>
        </w:rPr>
        <w:t>积极开展医保服务大提升活动，强化医保行政部门</w:t>
      </w:r>
      <w:r>
        <w:rPr>
          <w:rFonts w:ascii="仿宋" w:hAnsi="仿宋" w:cs="仿宋" w:hint="eastAsia"/>
          <w:szCs w:val="32"/>
        </w:rPr>
        <w:t>监督评价责任、医保经办机构考核检查责任、定点医疗机构自我管理责任，规范医疗服务行为</w:t>
      </w:r>
      <w:r>
        <w:rPr>
          <w:rFonts w:ascii="仿宋" w:hAnsi="仿宋" w:cs="仿宋" w:hint="eastAsia"/>
          <w:szCs w:val="32"/>
        </w:rPr>
        <w:t>，探索建立定点医疗机构医保服务第三方评价机制，保障群众健康需求和</w:t>
      </w:r>
      <w:r>
        <w:rPr>
          <w:rFonts w:ascii="仿宋" w:hAnsi="仿宋" w:cs="仿宋" w:hint="eastAsia"/>
          <w:szCs w:val="32"/>
        </w:rPr>
        <w:t>医保</w:t>
      </w:r>
      <w:r>
        <w:rPr>
          <w:rFonts w:ascii="仿宋" w:hAnsi="仿宋" w:cs="仿宋" w:hint="eastAsia"/>
          <w:szCs w:val="32"/>
        </w:rPr>
        <w:t>服</w:t>
      </w:r>
      <w:r>
        <w:rPr>
          <w:rFonts w:ascii="仿宋" w:hAnsi="仿宋" w:cs="仿宋" w:hint="eastAsia"/>
          <w:color w:val="000000" w:themeColor="text1"/>
          <w:szCs w:val="32"/>
        </w:rPr>
        <w:t>务需要，增强参保群众获得感、幸福感和安全感，特制定本工作方案。</w:t>
      </w:r>
    </w:p>
    <w:p w:rsidR="00A04AE9" w:rsidRDefault="00CC01B0">
      <w:pPr>
        <w:pStyle w:val="a0"/>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一、工作目标</w:t>
      </w:r>
    </w:p>
    <w:p w:rsidR="00A04AE9" w:rsidRDefault="00CC01B0">
      <w:pPr>
        <w:snapToGrid w:val="0"/>
        <w:spacing w:line="560" w:lineRule="exact"/>
        <w:ind w:firstLineChars="200" w:firstLine="640"/>
        <w:rPr>
          <w:rFonts w:ascii="仿宋" w:hAnsi="仿宋" w:cs="仿宋"/>
          <w:color w:val="000000" w:themeColor="text1"/>
          <w:szCs w:val="32"/>
        </w:rPr>
      </w:pPr>
      <w:r>
        <w:rPr>
          <w:rFonts w:ascii="仿宋" w:hAnsi="仿宋" w:cs="仿宋" w:hint="eastAsia"/>
          <w:color w:val="000000" w:themeColor="text1"/>
          <w:szCs w:val="32"/>
        </w:rPr>
        <w:t>通过设置科学合理的评价指标，建立健全结果信息披露机制，正向引导定点医疗机构医保服务行为，促进定点医疗机构加强内部管理、提升医保服务水平，推进医疗保障和医药服务高质量协同发展，全面打造参保群众更加满意的医保服务环境。</w:t>
      </w:r>
    </w:p>
    <w:p w:rsidR="00A04AE9" w:rsidRDefault="00CC01B0">
      <w:pPr>
        <w:snapToGrid w:val="0"/>
        <w:spacing w:line="560" w:lineRule="exact"/>
        <w:ind w:firstLineChars="200" w:firstLine="640"/>
        <w:rPr>
          <w:rFonts w:ascii="仿宋" w:hAnsi="仿宋" w:cs="仿宋"/>
          <w:color w:val="000000" w:themeColor="text1"/>
          <w:szCs w:val="32"/>
        </w:rPr>
      </w:pPr>
      <w:r>
        <w:rPr>
          <w:rFonts w:ascii="仿宋" w:hAnsi="仿宋" w:cs="仿宋" w:hint="eastAsia"/>
          <w:szCs w:val="32"/>
        </w:rPr>
        <w:t>在开展</w:t>
      </w:r>
      <w:r>
        <w:rPr>
          <w:rFonts w:ascii="仿宋" w:hAnsi="仿宋" w:cs="仿宋" w:hint="eastAsia"/>
          <w:szCs w:val="32"/>
          <w:lang w:eastAsia="zh-Hans"/>
        </w:rPr>
        <w:t>泉州市医保群众满意度指标体系研究</w:t>
      </w:r>
      <w:r>
        <w:rPr>
          <w:rFonts w:ascii="仿宋" w:hAnsi="仿宋" w:cs="仿宋" w:hint="eastAsia"/>
          <w:szCs w:val="32"/>
        </w:rPr>
        <w:t>的基础上</w:t>
      </w:r>
      <w:r>
        <w:rPr>
          <w:rFonts w:ascii="仿宋" w:hAnsi="仿宋" w:cs="仿宋" w:hint="eastAsia"/>
          <w:szCs w:val="32"/>
        </w:rPr>
        <w:t>，建</w:t>
      </w:r>
      <w:r>
        <w:rPr>
          <w:rFonts w:ascii="仿宋" w:hAnsi="仿宋" w:cs="仿宋" w:hint="eastAsia"/>
          <w:szCs w:val="32"/>
        </w:rPr>
        <w:t>立定点医疗机构</w:t>
      </w:r>
      <w:r>
        <w:rPr>
          <w:rFonts w:ascii="仿宋" w:hAnsi="仿宋" w:cs="仿宋" w:hint="eastAsia"/>
          <w:szCs w:val="32"/>
          <w:lang w:eastAsia="zh-Hans"/>
        </w:rPr>
        <w:t>医保服务</w:t>
      </w:r>
      <w:r>
        <w:rPr>
          <w:rFonts w:ascii="仿宋" w:hAnsi="仿宋" w:cs="仿宋" w:hint="eastAsia"/>
          <w:szCs w:val="32"/>
        </w:rPr>
        <w:t>评价</w:t>
      </w:r>
      <w:r>
        <w:rPr>
          <w:rFonts w:ascii="仿宋" w:hAnsi="仿宋" w:cs="仿宋" w:hint="eastAsia"/>
          <w:szCs w:val="32"/>
        </w:rPr>
        <w:t>指标</w:t>
      </w:r>
      <w:r>
        <w:rPr>
          <w:rFonts w:ascii="仿宋" w:hAnsi="仿宋" w:cs="仿宋" w:hint="eastAsia"/>
          <w:szCs w:val="32"/>
        </w:rPr>
        <w:t>，委托</w:t>
      </w:r>
      <w:r>
        <w:rPr>
          <w:rFonts w:ascii="仿宋" w:hAnsi="仿宋" w:cs="仿宋" w:hint="eastAsia"/>
          <w:szCs w:val="32"/>
        </w:rPr>
        <w:t>社会</w:t>
      </w:r>
      <w:r>
        <w:rPr>
          <w:rFonts w:ascii="仿宋" w:hAnsi="仿宋" w:cs="仿宋" w:hint="eastAsia"/>
          <w:szCs w:val="32"/>
        </w:rPr>
        <w:t>组织或者机构（以下统称“第三方”），在既定</w:t>
      </w:r>
      <w:r>
        <w:rPr>
          <w:rFonts w:ascii="仿宋" w:hAnsi="仿宋" w:cs="仿宋" w:hint="eastAsia"/>
          <w:szCs w:val="32"/>
        </w:rPr>
        <w:t>的评价指标体系</w:t>
      </w:r>
      <w:r>
        <w:rPr>
          <w:rFonts w:ascii="仿宋" w:hAnsi="仿宋" w:cs="仿宋" w:hint="eastAsia"/>
          <w:szCs w:val="32"/>
        </w:rPr>
        <w:t>下，按照客</w:t>
      </w:r>
      <w:r>
        <w:rPr>
          <w:rFonts w:ascii="仿宋" w:hAnsi="仿宋" w:cs="仿宋" w:hint="eastAsia"/>
          <w:color w:val="000000" w:themeColor="text1"/>
          <w:szCs w:val="32"/>
        </w:rPr>
        <w:t>观公正、合法合规、严谨科学、注重实效的原则，运用科学、系统、规范的评价方法，独立、客观、公正地对定点医疗机构医保服务进行数据采集、信息汇总、结果监测等，形成评价报告</w:t>
      </w:r>
      <w:r>
        <w:rPr>
          <w:rFonts w:ascii="仿宋" w:hAnsi="仿宋" w:cs="仿宋" w:hint="eastAsia"/>
          <w:color w:val="000000" w:themeColor="text1"/>
          <w:szCs w:val="32"/>
        </w:rPr>
        <w:t>，并加强</w:t>
      </w:r>
      <w:r>
        <w:rPr>
          <w:rFonts w:ascii="仿宋" w:hAnsi="仿宋" w:cs="仿宋" w:hint="eastAsia"/>
          <w:color w:val="000000" w:themeColor="text1"/>
          <w:szCs w:val="32"/>
        </w:rPr>
        <w:t>成果</w:t>
      </w:r>
      <w:r>
        <w:rPr>
          <w:rFonts w:ascii="仿宋" w:hAnsi="仿宋" w:cs="仿宋" w:hint="eastAsia"/>
          <w:color w:val="000000" w:themeColor="text1"/>
          <w:szCs w:val="32"/>
        </w:rPr>
        <w:lastRenderedPageBreak/>
        <w:t>运用。</w:t>
      </w:r>
    </w:p>
    <w:p w:rsidR="00A04AE9" w:rsidRDefault="00CC01B0">
      <w:pPr>
        <w:snapToGrid w:val="0"/>
        <w:spacing w:line="560" w:lineRule="exact"/>
        <w:ind w:firstLineChars="200" w:firstLine="640"/>
        <w:rPr>
          <w:rFonts w:ascii="黑体" w:eastAsia="黑体" w:hAnsi="黑体" w:cs="黑体"/>
          <w:color w:val="000000" w:themeColor="text1"/>
          <w:szCs w:val="32"/>
        </w:rPr>
      </w:pPr>
      <w:r>
        <w:rPr>
          <w:rFonts w:ascii="黑体" w:eastAsia="黑体" w:hAnsi="黑体" w:cs="黑体" w:hint="eastAsia"/>
          <w:color w:val="000000" w:themeColor="text1"/>
          <w:szCs w:val="32"/>
        </w:rPr>
        <w:t>二、评价指标</w:t>
      </w:r>
    </w:p>
    <w:p w:rsidR="00A04AE9" w:rsidRDefault="00CC01B0">
      <w:pPr>
        <w:pStyle w:val="a0"/>
        <w:spacing w:line="560" w:lineRule="exact"/>
        <w:ind w:firstLineChars="200" w:firstLine="640"/>
        <w:rPr>
          <w:rFonts w:ascii="仿宋" w:hAnsi="仿宋" w:cs="仿宋"/>
          <w:color w:val="000000" w:themeColor="text1"/>
          <w:sz w:val="32"/>
          <w:szCs w:val="32"/>
        </w:rPr>
      </w:pPr>
      <w:r>
        <w:rPr>
          <w:rFonts w:ascii="仿宋" w:hAnsi="仿宋" w:cs="仿宋" w:hint="eastAsia"/>
          <w:color w:val="000000" w:themeColor="text1"/>
          <w:sz w:val="32"/>
          <w:szCs w:val="32"/>
        </w:rPr>
        <w:t>分为门诊和住院两个部分，各设立服务感受、服务可近</w:t>
      </w:r>
      <w:r>
        <w:rPr>
          <w:rFonts w:ascii="仿宋" w:hAnsi="仿宋" w:cs="仿宋" w:hint="eastAsia"/>
          <w:color w:val="000000" w:themeColor="text1"/>
          <w:sz w:val="32"/>
          <w:szCs w:val="32"/>
        </w:rPr>
        <w:t>/</w:t>
      </w:r>
      <w:r>
        <w:rPr>
          <w:rFonts w:ascii="仿宋" w:hAnsi="仿宋" w:cs="仿宋" w:hint="eastAsia"/>
          <w:color w:val="000000" w:themeColor="text1"/>
          <w:sz w:val="32"/>
          <w:szCs w:val="32"/>
        </w:rPr>
        <w:t>可亲性</w:t>
      </w:r>
      <w:r>
        <w:rPr>
          <w:rFonts w:ascii="仿宋" w:hAnsi="仿宋" w:cs="仿宋" w:hint="eastAsia"/>
          <w:color w:val="000000" w:themeColor="text1"/>
          <w:sz w:val="32"/>
          <w:szCs w:val="32"/>
        </w:rPr>
        <w:t>、</w:t>
      </w:r>
      <w:r>
        <w:rPr>
          <w:rFonts w:ascii="仿宋" w:hAnsi="仿宋" w:cs="仿宋" w:hint="eastAsia"/>
          <w:color w:val="000000" w:themeColor="text1"/>
          <w:sz w:val="32"/>
          <w:szCs w:val="32"/>
        </w:rPr>
        <w:t>知情权和申诉权（涉及医疗保障部分）三</w:t>
      </w:r>
      <w:r>
        <w:rPr>
          <w:rFonts w:ascii="仿宋" w:hAnsi="仿宋" w:cs="仿宋" w:hint="eastAsia"/>
          <w:color w:val="000000" w:themeColor="text1"/>
          <w:sz w:val="32"/>
          <w:szCs w:val="32"/>
        </w:rPr>
        <w:t>个</w:t>
      </w:r>
      <w:r>
        <w:rPr>
          <w:rFonts w:ascii="仿宋" w:hAnsi="仿宋" w:cs="仿宋" w:hint="eastAsia"/>
          <w:color w:val="000000" w:themeColor="text1"/>
          <w:sz w:val="32"/>
          <w:szCs w:val="32"/>
        </w:rPr>
        <w:t>维度，各维度下设置评价指标。</w:t>
      </w:r>
      <w:r>
        <w:rPr>
          <w:rFonts w:ascii="仿宋" w:hAnsi="仿宋" w:cs="仿宋" w:hint="eastAsia"/>
          <w:color w:val="000000" w:themeColor="text1"/>
          <w:sz w:val="32"/>
          <w:szCs w:val="32"/>
        </w:rPr>
        <w:t>评价指标分为计分指标、甄别性指标和加分指标。计分指标按照赋分标准进行计分；甄别性指标起辅助作用，不计入总分；加分指标为附加指标，达标可额外加分，未达标不扣分。评价总分由各维度分值按照各自权重相加得出。维度权重、各指标评分标准等赋分细则详见附件。</w:t>
      </w:r>
    </w:p>
    <w:p w:rsidR="00A04AE9" w:rsidRDefault="00CC01B0">
      <w:pPr>
        <w:pStyle w:val="a0"/>
        <w:spacing w:line="560" w:lineRule="exact"/>
        <w:ind w:firstLineChars="200" w:firstLine="640"/>
        <w:rPr>
          <w:rFonts w:ascii="仿宋" w:hAnsi="仿宋" w:cs="仿宋"/>
          <w:color w:val="000000" w:themeColor="text1"/>
          <w:sz w:val="32"/>
          <w:szCs w:val="32"/>
        </w:rPr>
      </w:pPr>
      <w:r>
        <w:rPr>
          <w:rFonts w:ascii="仿宋" w:hAnsi="仿宋" w:cs="仿宋" w:hint="eastAsia"/>
          <w:color w:val="000000" w:themeColor="text1"/>
          <w:sz w:val="32"/>
          <w:szCs w:val="32"/>
        </w:rPr>
        <w:t>各维度的指标构成如下：</w:t>
      </w:r>
    </w:p>
    <w:p w:rsidR="00A04AE9" w:rsidRDefault="00CC01B0">
      <w:pPr>
        <w:pStyle w:val="a0"/>
        <w:spacing w:line="560" w:lineRule="exact"/>
        <w:ind w:firstLineChars="200" w:firstLine="640"/>
        <w:rPr>
          <w:rFonts w:ascii="仿宋" w:hAnsi="仿宋" w:cs="仿宋"/>
          <w:color w:val="000000" w:themeColor="text1"/>
          <w:sz w:val="32"/>
          <w:szCs w:val="32"/>
        </w:rPr>
      </w:pPr>
      <w:r>
        <w:rPr>
          <w:rFonts w:ascii="楷体_GB2312" w:eastAsia="楷体_GB2312" w:hAnsi="楷体_GB2312" w:cs="楷体_GB2312" w:hint="eastAsia"/>
          <w:color w:val="000000" w:themeColor="text1"/>
          <w:sz w:val="32"/>
          <w:szCs w:val="32"/>
          <w:lang w:eastAsia="zh-Hans"/>
        </w:rPr>
        <w:t>（一）</w:t>
      </w:r>
      <w:r>
        <w:rPr>
          <w:rFonts w:ascii="楷体_GB2312" w:eastAsia="楷体_GB2312" w:hAnsi="楷体_GB2312" w:cs="楷体_GB2312" w:hint="eastAsia"/>
          <w:color w:val="000000" w:themeColor="text1"/>
          <w:sz w:val="32"/>
          <w:szCs w:val="32"/>
        </w:rPr>
        <w:t>服务感受。</w:t>
      </w:r>
      <w:r>
        <w:rPr>
          <w:rFonts w:ascii="仿宋" w:hAnsi="仿宋" w:cs="仿宋" w:hint="eastAsia"/>
          <w:color w:val="000000" w:themeColor="text1"/>
          <w:sz w:val="32"/>
          <w:szCs w:val="32"/>
        </w:rPr>
        <w:t>门诊和住院部</w:t>
      </w:r>
      <w:r>
        <w:rPr>
          <w:rFonts w:ascii="仿宋" w:hAnsi="仿宋" w:cs="仿宋" w:hint="eastAsia"/>
          <w:color w:val="000000" w:themeColor="text1"/>
          <w:sz w:val="32"/>
          <w:szCs w:val="32"/>
        </w:rPr>
        <w:t>分</w:t>
      </w:r>
      <w:r>
        <w:rPr>
          <w:rFonts w:ascii="仿宋" w:hAnsi="仿宋" w:cs="仿宋" w:hint="eastAsia"/>
          <w:color w:val="000000" w:themeColor="text1"/>
          <w:sz w:val="32"/>
          <w:szCs w:val="32"/>
        </w:rPr>
        <w:t>均设置</w:t>
      </w:r>
      <w:r>
        <w:rPr>
          <w:rFonts w:ascii="仿宋" w:hAnsi="仿宋" w:cs="仿宋" w:hint="eastAsia"/>
          <w:color w:val="000000" w:themeColor="text1"/>
          <w:sz w:val="32"/>
          <w:szCs w:val="32"/>
        </w:rPr>
        <w:t>8</w:t>
      </w:r>
      <w:r>
        <w:rPr>
          <w:rFonts w:ascii="仿宋" w:hAnsi="仿宋" w:cs="仿宋" w:hint="eastAsia"/>
          <w:color w:val="000000" w:themeColor="text1"/>
          <w:sz w:val="32"/>
          <w:szCs w:val="32"/>
        </w:rPr>
        <w:t>个计分指标，即</w:t>
      </w:r>
      <w:r>
        <w:rPr>
          <w:rFonts w:ascii="仿宋" w:hAnsi="仿宋" w:cs="仿宋" w:hint="eastAsia"/>
          <w:color w:val="000000" w:themeColor="text1"/>
          <w:sz w:val="32"/>
          <w:szCs w:val="32"/>
        </w:rPr>
        <w:t>是否较快获取所需要的治疗，医护人员是否认真倾听并且给予反馈，医保结算过程是否便捷，医护人员是否提供所需要的、必要的诊疗，医护人员态度是否友善，医护人员对治疗过程</w:t>
      </w:r>
      <w:r>
        <w:rPr>
          <w:rFonts w:ascii="仿宋" w:hAnsi="仿宋" w:cs="仿宋" w:hint="eastAsia"/>
          <w:color w:val="000000" w:themeColor="text1"/>
          <w:sz w:val="32"/>
          <w:szCs w:val="32"/>
        </w:rPr>
        <w:t>的</w:t>
      </w:r>
      <w:r>
        <w:rPr>
          <w:rFonts w:ascii="仿宋" w:hAnsi="仿宋" w:cs="仿宋" w:hint="eastAsia"/>
          <w:color w:val="000000" w:themeColor="text1"/>
          <w:sz w:val="32"/>
          <w:szCs w:val="32"/>
        </w:rPr>
        <w:t>解释</w:t>
      </w:r>
      <w:r>
        <w:rPr>
          <w:rFonts w:ascii="仿宋" w:hAnsi="仿宋" w:cs="仿宋" w:hint="eastAsia"/>
          <w:color w:val="000000" w:themeColor="text1"/>
          <w:sz w:val="32"/>
          <w:szCs w:val="32"/>
        </w:rPr>
        <w:t>是否清晰</w:t>
      </w:r>
      <w:r>
        <w:rPr>
          <w:rFonts w:ascii="仿宋" w:hAnsi="仿宋" w:cs="仿宋" w:hint="eastAsia"/>
          <w:color w:val="000000" w:themeColor="text1"/>
          <w:sz w:val="32"/>
          <w:szCs w:val="32"/>
        </w:rPr>
        <w:t>，</w:t>
      </w:r>
      <w:r>
        <w:rPr>
          <w:rFonts w:ascii="仿宋" w:hAnsi="仿宋" w:cs="仿宋" w:hint="eastAsia"/>
          <w:color w:val="000000" w:themeColor="text1"/>
          <w:sz w:val="32"/>
          <w:szCs w:val="32"/>
        </w:rPr>
        <w:t>就医</w:t>
      </w:r>
      <w:r>
        <w:rPr>
          <w:rFonts w:ascii="仿宋" w:hAnsi="仿宋" w:cs="仿宋" w:hint="eastAsia"/>
          <w:color w:val="000000" w:themeColor="text1"/>
          <w:sz w:val="32"/>
          <w:szCs w:val="32"/>
        </w:rPr>
        <w:t>体验</w:t>
      </w:r>
      <w:r>
        <w:rPr>
          <w:rFonts w:ascii="仿宋" w:hAnsi="仿宋" w:cs="仿宋" w:hint="eastAsia"/>
          <w:color w:val="000000" w:themeColor="text1"/>
          <w:sz w:val="32"/>
          <w:szCs w:val="32"/>
        </w:rPr>
        <w:t>是否良好，</w:t>
      </w:r>
      <w:r>
        <w:rPr>
          <w:rFonts w:ascii="仿宋" w:hAnsi="仿宋" w:cs="仿宋" w:hint="eastAsia"/>
          <w:color w:val="000000" w:themeColor="text1"/>
          <w:sz w:val="32"/>
          <w:szCs w:val="32"/>
        </w:rPr>
        <w:t>治疗效果</w:t>
      </w:r>
      <w:r>
        <w:rPr>
          <w:rFonts w:ascii="仿宋" w:hAnsi="仿宋" w:cs="仿宋" w:hint="eastAsia"/>
          <w:color w:val="000000" w:themeColor="text1"/>
          <w:sz w:val="32"/>
          <w:szCs w:val="32"/>
        </w:rPr>
        <w:t>是否良好。门诊和住院部分均设置</w:t>
      </w:r>
      <w:r>
        <w:rPr>
          <w:rFonts w:ascii="仿宋" w:hAnsi="仿宋" w:cs="仿宋" w:hint="eastAsia"/>
          <w:color w:val="000000" w:themeColor="text1"/>
          <w:sz w:val="32"/>
          <w:szCs w:val="32"/>
        </w:rPr>
        <w:t>2</w:t>
      </w:r>
      <w:r>
        <w:rPr>
          <w:rFonts w:ascii="仿宋" w:hAnsi="仿宋" w:cs="仿宋" w:hint="eastAsia"/>
          <w:color w:val="000000" w:themeColor="text1"/>
          <w:sz w:val="32"/>
          <w:szCs w:val="32"/>
        </w:rPr>
        <w:t>个甄别性指标，即觉得医护人员没有解释清楚的是哪项服务，本次就医有接受哪些服务</w:t>
      </w:r>
      <w:r>
        <w:rPr>
          <w:rFonts w:ascii="仿宋" w:hAnsi="仿宋" w:cs="仿宋" w:hint="eastAsia"/>
          <w:color w:val="000000" w:themeColor="text1"/>
          <w:sz w:val="32"/>
          <w:szCs w:val="32"/>
        </w:rPr>
        <w:t>。</w:t>
      </w:r>
    </w:p>
    <w:p w:rsidR="00A04AE9" w:rsidRDefault="00CC01B0">
      <w:pPr>
        <w:pStyle w:val="a0"/>
        <w:spacing w:line="560" w:lineRule="exact"/>
        <w:ind w:firstLineChars="200" w:firstLine="640"/>
        <w:rPr>
          <w:rFonts w:ascii="仿宋" w:hAnsi="仿宋" w:cs="仿宋"/>
          <w:color w:val="000000" w:themeColor="text1"/>
          <w:sz w:val="32"/>
          <w:szCs w:val="32"/>
        </w:rPr>
      </w:pPr>
      <w:r>
        <w:rPr>
          <w:rFonts w:ascii="楷体_GB2312" w:eastAsia="楷体_GB2312" w:hAnsi="楷体_GB2312" w:cs="楷体_GB2312" w:hint="eastAsia"/>
          <w:color w:val="000000" w:themeColor="text1"/>
          <w:sz w:val="32"/>
          <w:szCs w:val="32"/>
          <w:lang w:eastAsia="zh-Hans"/>
        </w:rPr>
        <w:t>（二）</w:t>
      </w:r>
      <w:r>
        <w:rPr>
          <w:rFonts w:ascii="楷体_GB2312" w:eastAsia="楷体_GB2312" w:hAnsi="楷体_GB2312" w:cs="楷体_GB2312" w:hint="eastAsia"/>
          <w:color w:val="000000" w:themeColor="text1"/>
          <w:sz w:val="32"/>
          <w:szCs w:val="32"/>
        </w:rPr>
        <w:t>服务可近</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可亲性。</w:t>
      </w:r>
      <w:r>
        <w:rPr>
          <w:rFonts w:ascii="仿宋" w:hAnsi="仿宋" w:cs="仿宋" w:hint="eastAsia"/>
          <w:color w:val="000000" w:themeColor="text1"/>
          <w:sz w:val="32"/>
          <w:szCs w:val="32"/>
        </w:rPr>
        <w:t>门诊和住院部</w:t>
      </w:r>
      <w:r>
        <w:rPr>
          <w:rFonts w:ascii="仿宋" w:hAnsi="仿宋" w:cs="仿宋" w:hint="eastAsia"/>
          <w:color w:val="000000" w:themeColor="text1"/>
          <w:sz w:val="32"/>
          <w:szCs w:val="32"/>
        </w:rPr>
        <w:t>分</w:t>
      </w:r>
      <w:r>
        <w:rPr>
          <w:rFonts w:ascii="仿宋" w:hAnsi="仿宋" w:cs="仿宋" w:hint="eastAsia"/>
          <w:color w:val="000000" w:themeColor="text1"/>
          <w:sz w:val="32"/>
          <w:szCs w:val="32"/>
        </w:rPr>
        <w:t>均设</w:t>
      </w:r>
      <w:r>
        <w:rPr>
          <w:rFonts w:ascii="仿宋" w:hAnsi="仿宋" w:cs="仿宋" w:hint="eastAsia"/>
          <w:color w:val="000000" w:themeColor="text1"/>
          <w:sz w:val="32"/>
          <w:szCs w:val="32"/>
        </w:rPr>
        <w:t>置</w:t>
      </w:r>
      <w:r>
        <w:rPr>
          <w:rFonts w:ascii="仿宋" w:hAnsi="仿宋" w:cs="仿宋" w:hint="eastAsia"/>
          <w:color w:val="000000" w:themeColor="text1"/>
          <w:sz w:val="32"/>
          <w:szCs w:val="32"/>
        </w:rPr>
        <w:t>5</w:t>
      </w:r>
      <w:r>
        <w:rPr>
          <w:rFonts w:ascii="仿宋" w:hAnsi="仿宋" w:cs="仿宋" w:hint="eastAsia"/>
          <w:color w:val="000000" w:themeColor="text1"/>
          <w:sz w:val="32"/>
          <w:szCs w:val="32"/>
        </w:rPr>
        <w:t>个计分指标，即是否</w:t>
      </w:r>
      <w:r>
        <w:rPr>
          <w:rFonts w:ascii="仿宋" w:hAnsi="仿宋" w:cs="仿宋" w:hint="eastAsia"/>
          <w:color w:val="000000" w:themeColor="text1"/>
          <w:sz w:val="32"/>
          <w:szCs w:val="32"/>
        </w:rPr>
        <w:t>超过预约时间</w:t>
      </w:r>
      <w:r>
        <w:rPr>
          <w:rFonts w:ascii="仿宋" w:hAnsi="仿宋" w:cs="仿宋" w:hint="eastAsia"/>
          <w:color w:val="000000" w:themeColor="text1"/>
          <w:sz w:val="32"/>
          <w:szCs w:val="32"/>
        </w:rPr>
        <w:t>30</w:t>
      </w:r>
      <w:r>
        <w:rPr>
          <w:rFonts w:ascii="仿宋" w:hAnsi="仿宋" w:cs="仿宋" w:hint="eastAsia"/>
          <w:color w:val="000000" w:themeColor="text1"/>
          <w:sz w:val="32"/>
          <w:szCs w:val="32"/>
        </w:rPr>
        <w:t>分钟以上才</w:t>
      </w:r>
      <w:r>
        <w:rPr>
          <w:rFonts w:ascii="仿宋" w:hAnsi="仿宋" w:cs="仿宋" w:hint="eastAsia"/>
          <w:color w:val="000000" w:themeColor="text1"/>
          <w:sz w:val="32"/>
          <w:szCs w:val="32"/>
        </w:rPr>
        <w:t>开始就诊</w:t>
      </w:r>
      <w:r>
        <w:rPr>
          <w:rFonts w:ascii="仿宋" w:hAnsi="仿宋" w:cs="仿宋" w:hint="eastAsia"/>
          <w:color w:val="000000" w:themeColor="text1"/>
          <w:sz w:val="32"/>
          <w:szCs w:val="32"/>
        </w:rPr>
        <w:t>，</w:t>
      </w:r>
      <w:r>
        <w:rPr>
          <w:rFonts w:ascii="仿宋" w:hAnsi="仿宋" w:cs="仿宋" w:hint="eastAsia"/>
          <w:color w:val="000000" w:themeColor="text1"/>
          <w:sz w:val="32"/>
          <w:szCs w:val="32"/>
        </w:rPr>
        <w:t>医护人员提供</w:t>
      </w:r>
      <w:r>
        <w:rPr>
          <w:rFonts w:ascii="仿宋" w:hAnsi="仿宋" w:cs="仿宋" w:hint="eastAsia"/>
          <w:color w:val="000000" w:themeColor="text1"/>
          <w:sz w:val="32"/>
          <w:szCs w:val="32"/>
        </w:rPr>
        <w:t>服务</w:t>
      </w:r>
      <w:r>
        <w:rPr>
          <w:rFonts w:ascii="仿宋" w:hAnsi="仿宋" w:cs="仿宋" w:hint="eastAsia"/>
          <w:color w:val="000000" w:themeColor="text1"/>
          <w:sz w:val="32"/>
          <w:szCs w:val="32"/>
        </w:rPr>
        <w:t>时</w:t>
      </w:r>
      <w:r>
        <w:rPr>
          <w:rFonts w:ascii="仿宋" w:hAnsi="仿宋" w:cs="仿宋" w:hint="eastAsia"/>
          <w:color w:val="000000" w:themeColor="text1"/>
          <w:sz w:val="32"/>
          <w:szCs w:val="32"/>
        </w:rPr>
        <w:t>是否</w:t>
      </w:r>
      <w:r>
        <w:rPr>
          <w:rFonts w:ascii="仿宋" w:hAnsi="仿宋" w:cs="仿宋" w:hint="eastAsia"/>
          <w:color w:val="000000" w:themeColor="text1"/>
          <w:sz w:val="32"/>
          <w:szCs w:val="32"/>
        </w:rPr>
        <w:t>认真、细致，医护人员</w:t>
      </w:r>
      <w:r>
        <w:rPr>
          <w:rFonts w:ascii="仿宋" w:hAnsi="仿宋" w:cs="仿宋" w:hint="eastAsia"/>
          <w:color w:val="000000" w:themeColor="text1"/>
          <w:sz w:val="32"/>
          <w:szCs w:val="32"/>
        </w:rPr>
        <w:t>问诊态度是否</w:t>
      </w:r>
      <w:r>
        <w:rPr>
          <w:rFonts w:ascii="仿宋" w:hAnsi="仿宋" w:cs="仿宋" w:hint="eastAsia"/>
          <w:color w:val="000000" w:themeColor="text1"/>
          <w:sz w:val="32"/>
          <w:szCs w:val="32"/>
        </w:rPr>
        <w:t>有耐心</w:t>
      </w:r>
      <w:r>
        <w:rPr>
          <w:rFonts w:ascii="仿宋" w:hAnsi="仿宋" w:cs="仿宋" w:hint="eastAsia"/>
          <w:color w:val="000000" w:themeColor="text1"/>
          <w:sz w:val="32"/>
          <w:szCs w:val="32"/>
        </w:rPr>
        <w:t>，自付费用部分是否超出能力范围</w:t>
      </w:r>
      <w:r>
        <w:rPr>
          <w:rFonts w:ascii="仿宋" w:hAnsi="仿宋" w:cs="仿宋" w:hint="eastAsia"/>
          <w:color w:val="000000" w:themeColor="text1"/>
          <w:sz w:val="32"/>
          <w:szCs w:val="32"/>
        </w:rPr>
        <w:t>，</w:t>
      </w:r>
      <w:r>
        <w:rPr>
          <w:rFonts w:ascii="仿宋" w:hAnsi="仿宋" w:cs="仿宋" w:hint="eastAsia"/>
          <w:color w:val="000000" w:themeColor="text1"/>
          <w:sz w:val="32"/>
          <w:szCs w:val="32"/>
        </w:rPr>
        <w:t>费用是</w:t>
      </w:r>
      <w:r>
        <w:rPr>
          <w:rFonts w:ascii="仿宋" w:hAnsi="仿宋" w:cs="仿宋" w:hint="eastAsia"/>
          <w:color w:val="000000" w:themeColor="text1"/>
          <w:sz w:val="32"/>
          <w:szCs w:val="32"/>
        </w:rPr>
        <w:t>否</w:t>
      </w:r>
      <w:r>
        <w:rPr>
          <w:rFonts w:ascii="仿宋" w:hAnsi="仿宋" w:cs="仿宋" w:hint="eastAsia"/>
          <w:color w:val="000000" w:themeColor="text1"/>
          <w:sz w:val="32"/>
          <w:szCs w:val="32"/>
        </w:rPr>
        <w:t>采用社会保障卡或医保电子凭证结算</w:t>
      </w:r>
      <w:r>
        <w:rPr>
          <w:rFonts w:ascii="仿宋" w:hAnsi="仿宋" w:cs="仿宋" w:hint="eastAsia"/>
          <w:color w:val="000000" w:themeColor="text1"/>
          <w:sz w:val="32"/>
          <w:szCs w:val="32"/>
        </w:rPr>
        <w:t>。此外，住院部分还设置</w:t>
      </w:r>
      <w:r>
        <w:rPr>
          <w:rFonts w:ascii="仿宋" w:hAnsi="仿宋" w:cs="仿宋" w:hint="eastAsia"/>
          <w:color w:val="000000" w:themeColor="text1"/>
          <w:sz w:val="32"/>
          <w:szCs w:val="32"/>
        </w:rPr>
        <w:t>1</w:t>
      </w:r>
      <w:r>
        <w:rPr>
          <w:rFonts w:ascii="仿宋" w:hAnsi="仿宋" w:cs="仿宋" w:hint="eastAsia"/>
          <w:color w:val="000000" w:themeColor="text1"/>
          <w:sz w:val="32"/>
          <w:szCs w:val="32"/>
        </w:rPr>
        <w:t>个计分指标，即对等待</w:t>
      </w:r>
      <w:r>
        <w:rPr>
          <w:rFonts w:ascii="仿宋" w:hAnsi="仿宋" w:cs="仿宋" w:hint="eastAsia"/>
          <w:color w:val="000000" w:themeColor="text1"/>
          <w:sz w:val="32"/>
          <w:szCs w:val="32"/>
        </w:rPr>
        <w:lastRenderedPageBreak/>
        <w:t>病床的时间是否满意。门诊和住院部分均设置</w:t>
      </w:r>
      <w:r>
        <w:rPr>
          <w:rFonts w:ascii="仿宋" w:hAnsi="仿宋" w:cs="仿宋" w:hint="eastAsia"/>
          <w:color w:val="000000" w:themeColor="text1"/>
          <w:sz w:val="32"/>
          <w:szCs w:val="32"/>
        </w:rPr>
        <w:t>1</w:t>
      </w:r>
      <w:r>
        <w:rPr>
          <w:rFonts w:ascii="仿宋" w:hAnsi="仿宋" w:cs="仿宋" w:hint="eastAsia"/>
          <w:color w:val="000000" w:themeColor="text1"/>
          <w:sz w:val="32"/>
          <w:szCs w:val="32"/>
        </w:rPr>
        <w:t>个甄别性指标，即费用未采用社会保障卡或医保电子凭证结算的原因。此外，住院部分还设置</w:t>
      </w:r>
      <w:r>
        <w:rPr>
          <w:rFonts w:ascii="仿宋" w:hAnsi="仿宋" w:cs="仿宋" w:hint="eastAsia"/>
          <w:color w:val="000000" w:themeColor="text1"/>
          <w:sz w:val="32"/>
          <w:szCs w:val="32"/>
        </w:rPr>
        <w:t>2</w:t>
      </w:r>
      <w:r>
        <w:rPr>
          <w:rFonts w:ascii="仿宋" w:hAnsi="仿宋" w:cs="仿宋" w:hint="eastAsia"/>
          <w:color w:val="000000" w:themeColor="text1"/>
          <w:sz w:val="32"/>
          <w:szCs w:val="32"/>
        </w:rPr>
        <w:t>个甄别性指标，即</w:t>
      </w:r>
      <w:r>
        <w:rPr>
          <w:rFonts w:ascii="仿宋" w:hAnsi="仿宋" w:cs="仿宋" w:hint="eastAsia"/>
          <w:sz w:val="32"/>
          <w:szCs w:val="32"/>
        </w:rPr>
        <w:t>安排住院后是否等待超过</w:t>
      </w:r>
      <w:r>
        <w:rPr>
          <w:rFonts w:ascii="仿宋" w:hAnsi="仿宋" w:cs="仿宋" w:hint="eastAsia"/>
          <w:sz w:val="32"/>
          <w:szCs w:val="32"/>
        </w:rPr>
        <w:t>3</w:t>
      </w:r>
      <w:r>
        <w:rPr>
          <w:rFonts w:ascii="仿宋" w:hAnsi="仿宋" w:cs="仿宋" w:hint="eastAsia"/>
          <w:sz w:val="32"/>
          <w:szCs w:val="32"/>
        </w:rPr>
        <w:t>天才排上病床，参保患者认为</w:t>
      </w:r>
      <w:r>
        <w:rPr>
          <w:rFonts w:ascii="仿宋" w:hAnsi="仿宋" w:cs="仿宋" w:hint="eastAsia"/>
          <w:color w:val="000000" w:themeColor="text1"/>
          <w:sz w:val="32"/>
          <w:szCs w:val="32"/>
        </w:rPr>
        <w:t>预交金（押金）金额是否合理</w:t>
      </w:r>
      <w:r>
        <w:rPr>
          <w:rFonts w:ascii="仿宋" w:hAnsi="仿宋" w:cs="仿宋" w:hint="eastAsia"/>
          <w:color w:val="000000" w:themeColor="text1"/>
          <w:sz w:val="32"/>
          <w:szCs w:val="32"/>
        </w:rPr>
        <w:t>。</w:t>
      </w:r>
      <w:r>
        <w:rPr>
          <w:rFonts w:ascii="仿宋" w:hAnsi="仿宋" w:cs="仿宋" w:hint="eastAsia"/>
          <w:color w:val="000000" w:themeColor="text1"/>
          <w:sz w:val="32"/>
          <w:szCs w:val="32"/>
        </w:rPr>
        <w:t>门诊和住院部分均设置</w:t>
      </w:r>
      <w:r>
        <w:rPr>
          <w:rFonts w:ascii="仿宋" w:hAnsi="仿宋" w:cs="仿宋" w:hint="eastAsia"/>
          <w:color w:val="000000" w:themeColor="text1"/>
          <w:sz w:val="32"/>
          <w:szCs w:val="32"/>
        </w:rPr>
        <w:t>1</w:t>
      </w:r>
      <w:r>
        <w:rPr>
          <w:rFonts w:ascii="仿宋" w:hAnsi="仿宋" w:cs="仿宋" w:hint="eastAsia"/>
          <w:color w:val="000000" w:themeColor="text1"/>
          <w:sz w:val="32"/>
          <w:szCs w:val="32"/>
        </w:rPr>
        <w:t>个加分指标，即是否缴纳预交金（押金）</w:t>
      </w:r>
      <w:r>
        <w:rPr>
          <w:rFonts w:ascii="仿宋" w:hAnsi="仿宋" w:cs="仿宋" w:hint="eastAsia"/>
          <w:color w:val="000000" w:themeColor="text1"/>
          <w:sz w:val="32"/>
          <w:szCs w:val="32"/>
        </w:rPr>
        <w:t>。</w:t>
      </w:r>
    </w:p>
    <w:p w:rsidR="00A04AE9" w:rsidRDefault="00CC01B0">
      <w:pPr>
        <w:pStyle w:val="a0"/>
        <w:spacing w:line="560" w:lineRule="exact"/>
        <w:ind w:firstLine="640"/>
        <w:rPr>
          <w:rFonts w:ascii="仿宋" w:hAnsi="仿宋" w:cs="仿宋"/>
          <w:sz w:val="32"/>
          <w:szCs w:val="32"/>
        </w:rPr>
      </w:pPr>
      <w:r>
        <w:rPr>
          <w:rFonts w:ascii="楷体_GB2312" w:eastAsia="楷体_GB2312" w:hAnsi="楷体_GB2312" w:cs="楷体_GB2312" w:hint="eastAsia"/>
          <w:color w:val="000000" w:themeColor="text1"/>
          <w:sz w:val="32"/>
          <w:szCs w:val="32"/>
          <w:lang w:eastAsia="zh-Hans"/>
        </w:rPr>
        <w:t>（三）</w:t>
      </w:r>
      <w:r>
        <w:rPr>
          <w:rFonts w:ascii="楷体_GB2312" w:eastAsia="楷体_GB2312" w:hAnsi="楷体_GB2312" w:cs="楷体_GB2312" w:hint="eastAsia"/>
          <w:color w:val="000000" w:themeColor="text1"/>
          <w:sz w:val="32"/>
          <w:szCs w:val="32"/>
        </w:rPr>
        <w:t>知情权和申诉权（涉及医疗保障部分）。</w:t>
      </w:r>
      <w:r>
        <w:rPr>
          <w:rFonts w:ascii="仿宋" w:hAnsi="仿宋" w:cs="仿宋" w:hint="eastAsia"/>
          <w:sz w:val="32"/>
          <w:szCs w:val="32"/>
        </w:rPr>
        <w:t>门诊和住院部分均设置</w:t>
      </w:r>
      <w:r>
        <w:rPr>
          <w:rFonts w:ascii="仿宋" w:hAnsi="仿宋" w:cs="仿宋" w:hint="eastAsia"/>
          <w:sz w:val="32"/>
          <w:szCs w:val="32"/>
        </w:rPr>
        <w:t>5</w:t>
      </w:r>
      <w:r>
        <w:rPr>
          <w:rFonts w:ascii="仿宋" w:hAnsi="仿宋" w:cs="仿宋" w:hint="eastAsia"/>
          <w:sz w:val="32"/>
          <w:szCs w:val="32"/>
        </w:rPr>
        <w:t>个计分指标，即能否清楚查询到医疗服务项目、价格及医保报销政策，能否打印费用明细清单（医保结算单），是否存在医生引导到院外自费购买药品或检验检查服务行为，投诉、举报渠道是否畅通，本次诊疗后对医院的满意度情况。此外，门诊部分还设置</w:t>
      </w:r>
      <w:r>
        <w:rPr>
          <w:rFonts w:ascii="仿宋" w:hAnsi="仿宋" w:cs="仿宋" w:hint="eastAsia"/>
          <w:sz w:val="32"/>
          <w:szCs w:val="32"/>
        </w:rPr>
        <w:t>2</w:t>
      </w:r>
      <w:r>
        <w:rPr>
          <w:rFonts w:ascii="仿宋" w:hAnsi="仿宋" w:cs="仿宋" w:hint="eastAsia"/>
          <w:sz w:val="32"/>
          <w:szCs w:val="32"/>
        </w:rPr>
        <w:t>个计分指标，即是否清晰知悉各类医疗服务项目费用情况，是否清晰知悉各类医保报销情况；住院部分还设置</w:t>
      </w:r>
      <w:r>
        <w:rPr>
          <w:rFonts w:ascii="仿宋" w:hAnsi="仿宋" w:cs="仿宋" w:hint="eastAsia"/>
          <w:sz w:val="32"/>
          <w:szCs w:val="32"/>
        </w:rPr>
        <w:t>1</w:t>
      </w:r>
      <w:r>
        <w:rPr>
          <w:rFonts w:ascii="仿宋" w:hAnsi="仿宋" w:cs="仿宋" w:hint="eastAsia"/>
          <w:sz w:val="32"/>
          <w:szCs w:val="32"/>
        </w:rPr>
        <w:t>个计分指标，即医生是否清楚告知医保报销的相关类型。门诊和住院部分均设置</w:t>
      </w:r>
      <w:r>
        <w:rPr>
          <w:rFonts w:ascii="仿宋" w:hAnsi="仿宋" w:cs="仿宋" w:hint="eastAsia"/>
          <w:sz w:val="32"/>
          <w:szCs w:val="32"/>
        </w:rPr>
        <w:t>6</w:t>
      </w:r>
      <w:r>
        <w:rPr>
          <w:rFonts w:ascii="仿宋" w:hAnsi="仿宋" w:cs="仿宋" w:hint="eastAsia"/>
          <w:sz w:val="32"/>
          <w:szCs w:val="32"/>
        </w:rPr>
        <w:t>个甄别性指标，</w:t>
      </w:r>
      <w:r>
        <w:rPr>
          <w:rFonts w:ascii="仿宋" w:hAnsi="仿宋" w:cs="仿宋" w:hint="eastAsia"/>
          <w:sz w:val="32"/>
          <w:szCs w:val="32"/>
        </w:rPr>
        <w:t>即到院外自费购买的是的哪些服务，医生是否解释清楚需要自费购买药品或其他服务的原</w:t>
      </w:r>
      <w:r>
        <w:rPr>
          <w:rFonts w:ascii="仿宋" w:hAnsi="仿宋" w:cs="仿宋" w:hint="eastAsia"/>
          <w:sz w:val="32"/>
          <w:szCs w:val="32"/>
        </w:rPr>
        <w:t>因，觉得医生没有清楚解释自费原因的服务是哪项，医生解释自费的原因是什么，本次就医后不满意的原因是什么，反映问题后医院是否进行妥善处理与回复。此外，门诊部分还设置</w:t>
      </w:r>
      <w:r>
        <w:rPr>
          <w:rFonts w:ascii="仿宋" w:hAnsi="仿宋" w:cs="仿宋" w:hint="eastAsia"/>
          <w:sz w:val="32"/>
          <w:szCs w:val="32"/>
        </w:rPr>
        <w:t>2</w:t>
      </w:r>
      <w:r>
        <w:rPr>
          <w:rFonts w:ascii="仿宋" w:hAnsi="仿宋" w:cs="仿宋" w:hint="eastAsia"/>
          <w:sz w:val="32"/>
          <w:szCs w:val="32"/>
        </w:rPr>
        <w:t>个甄别性指标，即觉得不能清楚知道费用的服务是哪项，觉得不能清楚知道医保报销情况的服务是哪项</w:t>
      </w:r>
      <w:r>
        <w:rPr>
          <w:rFonts w:ascii="仿宋" w:hAnsi="仿宋" w:cs="仿宋" w:hint="eastAsia"/>
          <w:sz w:val="32"/>
          <w:szCs w:val="32"/>
        </w:rPr>
        <w:t>。</w:t>
      </w:r>
    </w:p>
    <w:p w:rsidR="00A04AE9" w:rsidRDefault="00CC01B0">
      <w:pPr>
        <w:pStyle w:val="a0"/>
        <w:spacing w:line="560" w:lineRule="exact"/>
        <w:ind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三、评价对象</w:t>
      </w:r>
    </w:p>
    <w:p w:rsidR="00A04AE9" w:rsidRDefault="00CC01B0">
      <w:pPr>
        <w:pStyle w:val="a0"/>
        <w:spacing w:line="560" w:lineRule="exact"/>
        <w:ind w:firstLine="640"/>
        <w:rPr>
          <w:rFonts w:ascii="仿宋" w:hAnsi="仿宋" w:cs="仿宋"/>
          <w:color w:val="000000" w:themeColor="text1"/>
          <w:sz w:val="32"/>
          <w:szCs w:val="32"/>
        </w:rPr>
      </w:pPr>
      <w:r>
        <w:rPr>
          <w:rFonts w:ascii="仿宋" w:hAnsi="仿宋" w:cs="仿宋" w:hint="eastAsia"/>
          <w:sz w:val="32"/>
          <w:szCs w:val="32"/>
        </w:rPr>
        <w:t>全市</w:t>
      </w:r>
      <w:r>
        <w:rPr>
          <w:rFonts w:ascii="仿宋" w:hAnsi="仿宋" w:cs="仿宋" w:hint="eastAsia"/>
          <w:sz w:val="32"/>
          <w:szCs w:val="32"/>
        </w:rPr>
        <w:t>二级以上公</w:t>
      </w:r>
      <w:r>
        <w:rPr>
          <w:rFonts w:ascii="仿宋" w:hAnsi="仿宋" w:cs="仿宋" w:hint="eastAsia"/>
          <w:sz w:val="32"/>
          <w:szCs w:val="32"/>
        </w:rPr>
        <w:t>立医院（未开展住院服务的除外）</w:t>
      </w:r>
      <w:r>
        <w:rPr>
          <w:rFonts w:ascii="仿宋" w:hAnsi="仿宋" w:cs="仿宋" w:hint="eastAsia"/>
          <w:color w:val="000000" w:themeColor="text1"/>
          <w:sz w:val="32"/>
          <w:szCs w:val="32"/>
        </w:rPr>
        <w:t>，根据实</w:t>
      </w:r>
      <w:r>
        <w:rPr>
          <w:rFonts w:ascii="仿宋" w:hAnsi="仿宋" w:cs="仿宋" w:hint="eastAsia"/>
          <w:color w:val="000000" w:themeColor="text1"/>
          <w:sz w:val="32"/>
          <w:szCs w:val="32"/>
        </w:rPr>
        <w:lastRenderedPageBreak/>
        <w:t>际情况，逐步扩大评价范围。</w:t>
      </w:r>
    </w:p>
    <w:p w:rsidR="00A04AE9" w:rsidRDefault="00CC01B0">
      <w:pPr>
        <w:snapToGrid w:val="0"/>
        <w:spacing w:line="560" w:lineRule="exact"/>
        <w:ind w:firstLineChars="200" w:firstLine="640"/>
        <w:rPr>
          <w:rFonts w:ascii="黑体" w:eastAsia="黑体" w:hAnsi="黑体" w:cs="黑体"/>
          <w:color w:val="000000" w:themeColor="text1"/>
          <w:szCs w:val="32"/>
        </w:rPr>
      </w:pPr>
      <w:r>
        <w:rPr>
          <w:rFonts w:ascii="黑体" w:eastAsia="黑体" w:hAnsi="黑体" w:cs="黑体" w:hint="eastAsia"/>
          <w:color w:val="000000" w:themeColor="text1"/>
          <w:szCs w:val="32"/>
        </w:rPr>
        <w:t>四、工作任务</w:t>
      </w:r>
    </w:p>
    <w:p w:rsidR="00A04AE9" w:rsidRDefault="00CC01B0">
      <w:pPr>
        <w:snapToGrid w:val="0"/>
        <w:spacing w:line="560" w:lineRule="exact"/>
        <w:ind w:firstLineChars="200" w:firstLine="640"/>
        <w:rPr>
          <w:rFonts w:ascii="仿宋" w:hAnsi="仿宋" w:cs="仿宋"/>
          <w:color w:val="000000" w:themeColor="text1"/>
          <w:szCs w:val="32"/>
        </w:rPr>
      </w:pPr>
      <w:r>
        <w:rPr>
          <w:rFonts w:ascii="楷体_GB2312" w:eastAsia="楷体_GB2312" w:hAnsi="楷体_GB2312" w:cs="楷体_GB2312" w:hint="eastAsia"/>
          <w:color w:val="000000" w:themeColor="text1"/>
          <w:szCs w:val="32"/>
        </w:rPr>
        <w:t>（一）选定第三方。</w:t>
      </w:r>
      <w:r>
        <w:rPr>
          <w:rFonts w:ascii="仿宋" w:hAnsi="仿宋" w:cs="仿宋" w:hint="eastAsia"/>
          <w:color w:val="000000" w:themeColor="text1"/>
          <w:szCs w:val="32"/>
        </w:rPr>
        <w:t>按照政府购买服务有关规定，依法依规择优选定第三方，并签订购买服务合同。</w:t>
      </w:r>
    </w:p>
    <w:p w:rsidR="00A04AE9" w:rsidRDefault="00CC01B0">
      <w:pPr>
        <w:snapToGrid w:val="0"/>
        <w:spacing w:line="560" w:lineRule="exact"/>
        <w:ind w:firstLineChars="200" w:firstLine="640"/>
        <w:rPr>
          <w:rFonts w:ascii="仿宋" w:hAnsi="仿宋" w:cs="仿宋"/>
          <w:color w:val="000000" w:themeColor="text1"/>
          <w:szCs w:val="32"/>
        </w:rPr>
      </w:pPr>
      <w:r>
        <w:rPr>
          <w:rFonts w:ascii="楷体_GB2312" w:eastAsia="楷体_GB2312" w:hAnsi="楷体_GB2312" w:cs="楷体_GB2312" w:hint="eastAsia"/>
          <w:color w:val="000000" w:themeColor="text1"/>
          <w:szCs w:val="32"/>
        </w:rPr>
        <w:t>（二）制定评价方案。</w:t>
      </w:r>
      <w:r>
        <w:rPr>
          <w:rFonts w:ascii="仿宋" w:hAnsi="仿宋" w:cs="仿宋" w:hint="eastAsia"/>
          <w:color w:val="000000" w:themeColor="text1"/>
          <w:szCs w:val="32"/>
        </w:rPr>
        <w:t>在既定的评价指标体系下，由第三方制定评价方案，明确评价时间、评价内容、评价方法、评价程序等，建立科学有效的工作制度。</w:t>
      </w:r>
    </w:p>
    <w:p w:rsidR="00A04AE9" w:rsidRDefault="00CC01B0">
      <w:pPr>
        <w:snapToGrid w:val="0"/>
        <w:spacing w:line="560" w:lineRule="exact"/>
        <w:ind w:firstLineChars="200" w:firstLine="640"/>
        <w:rPr>
          <w:rFonts w:ascii="仿宋" w:hAnsi="仿宋" w:cs="仿宋"/>
          <w:color w:val="000000" w:themeColor="text1"/>
          <w:szCs w:val="32"/>
        </w:rPr>
      </w:pPr>
      <w:r>
        <w:rPr>
          <w:rFonts w:ascii="楷体_GB2312" w:eastAsia="楷体_GB2312" w:hAnsi="楷体_GB2312" w:cs="楷体_GB2312" w:hint="eastAsia"/>
          <w:color w:val="000000" w:themeColor="text1"/>
          <w:szCs w:val="32"/>
        </w:rPr>
        <w:t>（三）开展评价工作。</w:t>
      </w:r>
      <w:r>
        <w:rPr>
          <w:rFonts w:ascii="仿宋" w:hAnsi="仿宋" w:cs="仿宋" w:hint="eastAsia"/>
          <w:color w:val="000000" w:themeColor="text1"/>
          <w:szCs w:val="32"/>
        </w:rPr>
        <w:t>第三方按照评价方案，具体组织实施工作，全面客观收集评价数据信息，深入了解真实情况。</w:t>
      </w:r>
    </w:p>
    <w:p w:rsidR="00A04AE9" w:rsidRDefault="00CC01B0">
      <w:pPr>
        <w:snapToGrid w:val="0"/>
        <w:spacing w:line="560" w:lineRule="exact"/>
        <w:ind w:firstLineChars="200" w:firstLine="640"/>
        <w:rPr>
          <w:rFonts w:ascii="仿宋" w:hAnsi="仿宋" w:cs="仿宋"/>
          <w:color w:val="000000" w:themeColor="text1"/>
          <w:szCs w:val="32"/>
        </w:rPr>
      </w:pPr>
      <w:r>
        <w:rPr>
          <w:rFonts w:ascii="楷体_GB2312" w:eastAsia="楷体_GB2312" w:hAnsi="楷体_GB2312" w:cs="楷体_GB2312" w:hint="eastAsia"/>
          <w:color w:val="000000" w:themeColor="text1"/>
          <w:szCs w:val="32"/>
        </w:rPr>
        <w:t>（四）形成评价报告。</w:t>
      </w:r>
      <w:r>
        <w:rPr>
          <w:rFonts w:ascii="仿宋" w:hAnsi="仿宋" w:cs="仿宋" w:hint="eastAsia"/>
          <w:color w:val="000000" w:themeColor="text1"/>
          <w:szCs w:val="32"/>
        </w:rPr>
        <w:t>第三方按照购买服务合同约定的时间完成评价报告，评价报告主要包括评价工作基本情况、评价内容、评价标准、评价办法、评价程序、评价结论、意见建议，以及需要说明的问题。</w:t>
      </w:r>
    </w:p>
    <w:p w:rsidR="00A04AE9" w:rsidRDefault="00CC01B0">
      <w:pPr>
        <w:snapToGrid w:val="0"/>
        <w:spacing w:line="560" w:lineRule="exact"/>
        <w:ind w:firstLineChars="200" w:firstLine="640"/>
        <w:rPr>
          <w:rFonts w:ascii="仿宋" w:hAnsi="仿宋" w:cs="仿宋"/>
          <w:color w:val="000000" w:themeColor="text1"/>
          <w:szCs w:val="32"/>
        </w:rPr>
      </w:pPr>
      <w:r>
        <w:rPr>
          <w:rFonts w:ascii="楷体_GB2312" w:eastAsia="楷体_GB2312" w:hAnsi="楷体_GB2312" w:cs="楷体_GB2312" w:hint="eastAsia"/>
          <w:color w:val="000000" w:themeColor="text1"/>
          <w:szCs w:val="32"/>
        </w:rPr>
        <w:t>（五）征询意见建议。</w:t>
      </w:r>
      <w:r>
        <w:rPr>
          <w:rFonts w:ascii="仿宋" w:hAnsi="仿宋" w:cs="仿宋" w:hint="eastAsia"/>
          <w:color w:val="000000" w:themeColor="text1"/>
          <w:szCs w:val="32"/>
        </w:rPr>
        <w:t>第三方征询被评价单位的意见和建议，对评价报告进行修改完善。</w:t>
      </w:r>
    </w:p>
    <w:p w:rsidR="00A04AE9" w:rsidRDefault="00CC01B0">
      <w:pPr>
        <w:snapToGrid w:val="0"/>
        <w:spacing w:line="560" w:lineRule="exact"/>
        <w:ind w:firstLineChars="200" w:firstLine="640"/>
      </w:pPr>
      <w:r>
        <w:rPr>
          <w:rFonts w:ascii="楷体_GB2312" w:eastAsia="楷体_GB2312" w:hAnsi="楷体_GB2312" w:cs="楷体_GB2312" w:hint="eastAsia"/>
          <w:color w:val="000000" w:themeColor="text1"/>
          <w:szCs w:val="32"/>
        </w:rPr>
        <w:t>（六）评价结果运用。</w:t>
      </w:r>
      <w:r>
        <w:rPr>
          <w:rFonts w:ascii="仿宋" w:hAnsi="仿宋" w:cs="仿宋" w:hint="eastAsia"/>
          <w:color w:val="000000" w:themeColor="text1"/>
          <w:szCs w:val="32"/>
        </w:rPr>
        <w:t>医保部门</w:t>
      </w:r>
      <w:r>
        <w:rPr>
          <w:rFonts w:ascii="仿宋" w:hAnsi="仿宋" w:cs="仿宋" w:hint="eastAsia"/>
          <w:color w:val="000000" w:themeColor="text1"/>
          <w:szCs w:val="32"/>
        </w:rPr>
        <w:t>对第三方提交的评价报告进行审查后</w:t>
      </w:r>
      <w:r>
        <w:rPr>
          <w:rFonts w:ascii="仿宋" w:hAnsi="仿宋" w:cs="仿宋" w:hint="eastAsia"/>
          <w:color w:val="000000" w:themeColor="text1"/>
          <w:szCs w:val="32"/>
        </w:rPr>
        <w:t>反馈定点医疗机构，定点医疗机构根据反馈问题有针对性进行改进提升，同时科学运用评价结果。</w:t>
      </w:r>
    </w:p>
    <w:p w:rsidR="00A04AE9" w:rsidRDefault="00CC01B0">
      <w:pPr>
        <w:snapToGrid w:val="0"/>
        <w:spacing w:line="560" w:lineRule="exact"/>
        <w:ind w:firstLineChars="200" w:firstLine="640"/>
        <w:rPr>
          <w:rFonts w:ascii="黑体" w:eastAsia="黑体" w:hAnsi="黑体" w:cs="黑体"/>
          <w:color w:val="000000" w:themeColor="text1"/>
          <w:szCs w:val="32"/>
        </w:rPr>
      </w:pPr>
      <w:r>
        <w:rPr>
          <w:rFonts w:ascii="黑体" w:eastAsia="黑体" w:hAnsi="黑体" w:cs="黑体" w:hint="eastAsia"/>
          <w:color w:val="000000" w:themeColor="text1"/>
          <w:szCs w:val="32"/>
        </w:rPr>
        <w:t>五、工作要求</w:t>
      </w:r>
    </w:p>
    <w:p w:rsidR="00A04AE9" w:rsidRDefault="00CC01B0">
      <w:pPr>
        <w:snapToGrid w:val="0"/>
        <w:spacing w:line="560" w:lineRule="exact"/>
        <w:ind w:firstLineChars="200" w:firstLine="640"/>
        <w:rPr>
          <w:rFonts w:ascii="仿宋" w:hAnsi="仿宋" w:cs="仿宋"/>
          <w:color w:val="000000" w:themeColor="text1"/>
          <w:szCs w:val="32"/>
        </w:rPr>
      </w:pPr>
      <w:r>
        <w:rPr>
          <w:rFonts w:ascii="楷体_GB2312" w:eastAsia="楷体_GB2312" w:hAnsi="楷体_GB2312" w:cs="楷体_GB2312" w:hint="eastAsia"/>
          <w:color w:val="000000" w:themeColor="text1"/>
          <w:szCs w:val="32"/>
        </w:rPr>
        <w:t>（一）加强组织领导。</w:t>
      </w:r>
      <w:r>
        <w:rPr>
          <w:rFonts w:ascii="仿宋" w:hAnsi="仿宋" w:cs="仿宋" w:hint="eastAsia"/>
          <w:color w:val="000000" w:themeColor="text1"/>
          <w:szCs w:val="32"/>
        </w:rPr>
        <w:t>开展定点医疗机构医保服务评价工作是我市医疗保障领域改革的创新举措，是促进医保、医疗、医药协同发展和治理的有效举措。各有关单位要高度重视定点医疗机</w:t>
      </w:r>
      <w:r>
        <w:rPr>
          <w:rFonts w:ascii="仿宋" w:hAnsi="仿宋" w:cs="仿宋" w:hint="eastAsia"/>
          <w:color w:val="000000" w:themeColor="text1"/>
          <w:szCs w:val="32"/>
        </w:rPr>
        <w:lastRenderedPageBreak/>
        <w:t>构医保服务评价工作，充分认识开展该项工作的重要意义，贯彻落实各项工作任务，确保评价工作顺利开展。</w:t>
      </w:r>
    </w:p>
    <w:p w:rsidR="00A04AE9" w:rsidRDefault="00CC01B0">
      <w:pPr>
        <w:snapToGrid w:val="0"/>
        <w:spacing w:line="560" w:lineRule="exact"/>
        <w:ind w:firstLineChars="200" w:firstLine="640"/>
        <w:rPr>
          <w:rFonts w:ascii="仿宋" w:hAnsi="仿宋" w:cs="仿宋"/>
          <w:color w:val="000000" w:themeColor="text1"/>
          <w:szCs w:val="32"/>
        </w:rPr>
      </w:pPr>
      <w:r>
        <w:rPr>
          <w:rFonts w:ascii="楷体_GB2312" w:eastAsia="楷体_GB2312" w:hAnsi="楷体_GB2312" w:cs="楷体_GB2312" w:hint="eastAsia"/>
          <w:color w:val="000000" w:themeColor="text1"/>
          <w:szCs w:val="32"/>
        </w:rPr>
        <w:t>（二）强化工作协同。</w:t>
      </w:r>
      <w:r>
        <w:rPr>
          <w:rFonts w:ascii="仿宋" w:hAnsi="仿宋" w:cs="仿宋" w:hint="eastAsia"/>
          <w:color w:val="000000" w:themeColor="text1"/>
          <w:szCs w:val="32"/>
        </w:rPr>
        <w:t>相关科室（单位）要积极配合第三方开展评价工作，建立高效</w:t>
      </w:r>
      <w:r>
        <w:rPr>
          <w:rFonts w:ascii="仿宋" w:hAnsi="仿宋" w:cs="仿宋" w:hint="eastAsia"/>
          <w:color w:val="000000" w:themeColor="text1"/>
          <w:szCs w:val="32"/>
        </w:rPr>
        <w:t>协同</w:t>
      </w:r>
      <w:r>
        <w:rPr>
          <w:rFonts w:ascii="仿宋" w:hAnsi="仿宋" w:cs="仿宋" w:hint="eastAsia"/>
          <w:color w:val="000000" w:themeColor="text1"/>
          <w:szCs w:val="32"/>
        </w:rPr>
        <w:t>运行机制，形成相互支持</w:t>
      </w:r>
      <w:r>
        <w:rPr>
          <w:rFonts w:ascii="仿宋" w:hAnsi="仿宋" w:cs="仿宋" w:hint="eastAsia"/>
          <w:color w:val="000000" w:themeColor="text1"/>
          <w:szCs w:val="32"/>
        </w:rPr>
        <w:t>、</w:t>
      </w:r>
      <w:r>
        <w:rPr>
          <w:rFonts w:ascii="仿宋" w:hAnsi="仿宋" w:cs="仿宋" w:hint="eastAsia"/>
          <w:color w:val="000000" w:themeColor="text1"/>
          <w:szCs w:val="32"/>
        </w:rPr>
        <w:t>密切配合的工作格局。定点医疗机构要积极配合第三方做好评价相关工作，确保评价工作落到实处。</w:t>
      </w:r>
    </w:p>
    <w:p w:rsidR="00A04AE9" w:rsidRDefault="00CC01B0">
      <w:pPr>
        <w:snapToGrid w:val="0"/>
        <w:spacing w:line="560" w:lineRule="exact"/>
        <w:ind w:firstLineChars="200" w:firstLine="640"/>
        <w:rPr>
          <w:rFonts w:ascii="仿宋" w:hAnsi="仿宋" w:cs="仿宋"/>
          <w:color w:val="000000" w:themeColor="text1"/>
          <w:szCs w:val="32"/>
        </w:rPr>
      </w:pPr>
      <w:r>
        <w:rPr>
          <w:rFonts w:ascii="楷体_GB2312" w:eastAsia="楷体_GB2312" w:hAnsi="楷体_GB2312" w:cs="楷体_GB2312" w:hint="eastAsia"/>
          <w:color w:val="000000" w:themeColor="text1"/>
          <w:szCs w:val="32"/>
        </w:rPr>
        <w:t>（三）做好整改提升。</w:t>
      </w:r>
      <w:r>
        <w:rPr>
          <w:rFonts w:ascii="仿宋" w:hAnsi="仿宋" w:cs="仿宋" w:hint="eastAsia"/>
          <w:color w:val="000000" w:themeColor="text1"/>
          <w:szCs w:val="32"/>
        </w:rPr>
        <w:t>相关科室（单位）要充分应用评价结果，及时发现并解决问题，推动医保精细化、高质量管理，持续提升医保治理水平。定点医疗机构要精确对标、认真对表，积极做好评价反馈问题</w:t>
      </w:r>
      <w:r>
        <w:rPr>
          <w:rFonts w:ascii="仿宋" w:hAnsi="仿宋" w:cs="仿宋" w:hint="eastAsia"/>
          <w:color w:val="000000" w:themeColor="text1"/>
          <w:szCs w:val="32"/>
        </w:rPr>
        <w:t>改进</w:t>
      </w:r>
      <w:r>
        <w:rPr>
          <w:rFonts w:ascii="仿宋" w:hAnsi="仿宋" w:cs="仿宋" w:hint="eastAsia"/>
          <w:color w:val="000000" w:themeColor="text1"/>
          <w:szCs w:val="32"/>
        </w:rPr>
        <w:t>，提高医保服务水平，提升参保群众的满意度。</w:t>
      </w:r>
    </w:p>
    <w:p w:rsidR="00A04AE9" w:rsidRDefault="00A04AE9">
      <w:pPr>
        <w:snapToGrid w:val="0"/>
        <w:spacing w:line="560" w:lineRule="exact"/>
        <w:ind w:firstLineChars="200" w:firstLine="640"/>
        <w:rPr>
          <w:rFonts w:ascii="仿宋" w:hAnsi="仿宋" w:cs="仿宋"/>
          <w:color w:val="000000" w:themeColor="text1"/>
          <w:szCs w:val="32"/>
        </w:rPr>
      </w:pPr>
    </w:p>
    <w:p w:rsidR="00A04AE9" w:rsidRDefault="00CC01B0">
      <w:pPr>
        <w:snapToGrid w:val="0"/>
        <w:spacing w:line="560" w:lineRule="exact"/>
        <w:ind w:firstLineChars="200" w:firstLine="640"/>
      </w:pPr>
      <w:r>
        <w:rPr>
          <w:rFonts w:hint="eastAsia"/>
        </w:rPr>
        <w:t>附件：定点医疗机构医保服务评价指标</w:t>
      </w:r>
      <w:r>
        <w:rPr>
          <w:rFonts w:hint="eastAsia"/>
        </w:rPr>
        <w:t xml:space="preserve"> </w:t>
      </w:r>
    </w:p>
    <w:p w:rsidR="00A04AE9" w:rsidRDefault="00A04AE9">
      <w:pPr>
        <w:pStyle w:val="a0"/>
      </w:pPr>
    </w:p>
    <w:p w:rsidR="00A04AE9" w:rsidRDefault="00A04AE9">
      <w:pPr>
        <w:pStyle w:val="a0"/>
      </w:pPr>
    </w:p>
    <w:p w:rsidR="00A04AE9" w:rsidRDefault="00A04AE9">
      <w:pPr>
        <w:pStyle w:val="a0"/>
      </w:pPr>
    </w:p>
    <w:p w:rsidR="00A04AE9" w:rsidRDefault="00A04AE9">
      <w:pPr>
        <w:pStyle w:val="a0"/>
      </w:pPr>
    </w:p>
    <w:p w:rsidR="00A04AE9" w:rsidRDefault="00A04AE9">
      <w:pPr>
        <w:pStyle w:val="a0"/>
      </w:pPr>
    </w:p>
    <w:p w:rsidR="00A04AE9" w:rsidRDefault="00A04AE9">
      <w:pPr>
        <w:pStyle w:val="a0"/>
      </w:pPr>
    </w:p>
    <w:p w:rsidR="00A04AE9" w:rsidRDefault="00A04AE9">
      <w:pPr>
        <w:pStyle w:val="a0"/>
      </w:pPr>
    </w:p>
    <w:p w:rsidR="00A04AE9" w:rsidRDefault="00A04AE9">
      <w:pPr>
        <w:pStyle w:val="a0"/>
      </w:pPr>
    </w:p>
    <w:p w:rsidR="00A04AE9" w:rsidRDefault="00A04AE9">
      <w:pPr>
        <w:pStyle w:val="a0"/>
        <w:sectPr w:rsidR="00A04AE9">
          <w:footerReference w:type="default" r:id="rId8"/>
          <w:pgSz w:w="11906" w:h="16838"/>
          <w:pgMar w:top="2098" w:right="1474" w:bottom="1984" w:left="1587" w:header="1587" w:footer="1587" w:gutter="0"/>
          <w:pgNumType w:fmt="numberInDash"/>
          <w:cols w:space="0"/>
          <w:docGrid w:type="lines" w:linePitch="440"/>
        </w:sectPr>
      </w:pPr>
    </w:p>
    <w:p w:rsidR="00A04AE9" w:rsidRDefault="00CC01B0">
      <w:pPr>
        <w:jc w:val="left"/>
        <w:rPr>
          <w:rFonts w:ascii="方正小标宋简体" w:eastAsia="方正小标宋简体" w:hAnsi="方正小标宋简体" w:cs="方正小标宋简体"/>
          <w:sz w:val="44"/>
          <w:szCs w:val="44"/>
        </w:rPr>
      </w:pPr>
      <w:bookmarkStart w:id="1" w:name="_Hlk119436505"/>
      <w:r>
        <w:rPr>
          <w:rFonts w:ascii="黑体" w:eastAsia="黑体" w:hAnsi="黑体" w:cs="黑体" w:hint="eastAsia"/>
          <w:szCs w:val="32"/>
        </w:rPr>
        <w:lastRenderedPageBreak/>
        <w:t>附件</w:t>
      </w:r>
    </w:p>
    <w:p w:rsidR="00A04AE9" w:rsidRDefault="00CC01B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定点医疗机构医保服务评价指标</w:t>
      </w:r>
      <w:r>
        <w:rPr>
          <w:rFonts w:ascii="方正小标宋简体" w:eastAsia="方正小标宋简体" w:hAnsi="方正小标宋简体" w:cs="方正小标宋简体" w:hint="eastAsia"/>
          <w:sz w:val="44"/>
          <w:szCs w:val="44"/>
        </w:rPr>
        <w:t xml:space="preserve"> </w:t>
      </w:r>
    </w:p>
    <w:p w:rsidR="00A04AE9" w:rsidRDefault="00CC01B0">
      <w:pPr>
        <w:spacing w:line="440" w:lineRule="exact"/>
        <w:ind w:firstLineChars="200" w:firstLine="640"/>
        <w:jc w:val="left"/>
        <w:rPr>
          <w:rFonts w:ascii="黑体" w:eastAsia="黑体" w:hAnsi="黑体" w:cs="黑体"/>
          <w:szCs w:val="32"/>
        </w:rPr>
      </w:pPr>
      <w:r>
        <w:rPr>
          <w:rFonts w:ascii="黑体" w:eastAsia="黑体" w:hAnsi="黑体" w:cs="黑体" w:hint="eastAsia"/>
          <w:szCs w:val="32"/>
        </w:rPr>
        <w:t>一、门诊部分</w:t>
      </w:r>
    </w:p>
    <w:p w:rsidR="00A04AE9" w:rsidRDefault="00CC01B0">
      <w:pPr>
        <w:spacing w:line="440" w:lineRule="exact"/>
        <w:ind w:firstLineChars="200" w:firstLine="640"/>
        <w:jc w:val="left"/>
        <w:rPr>
          <w:rFonts w:ascii="楷体_GB2312" w:eastAsia="楷体_GB2312" w:hAnsi="楷体_GB2312" w:cs="楷体_GB2312"/>
          <w:szCs w:val="32"/>
        </w:rPr>
      </w:pPr>
      <w:r>
        <w:rPr>
          <w:rFonts w:ascii="楷体_GB2312" w:eastAsia="楷体_GB2312" w:hAnsi="楷体_GB2312" w:cs="楷体_GB2312" w:hint="eastAsia"/>
          <w:szCs w:val="32"/>
        </w:rPr>
        <w:t>（一）</w:t>
      </w:r>
      <w:r>
        <w:rPr>
          <w:rFonts w:ascii="楷体_GB2312" w:eastAsia="楷体_GB2312" w:hAnsi="楷体_GB2312" w:cs="楷体_GB2312" w:hint="eastAsia"/>
          <w:szCs w:val="32"/>
        </w:rPr>
        <w:t>指标的结构与组成</w:t>
      </w:r>
    </w:p>
    <w:p w:rsidR="00A04AE9" w:rsidRDefault="00CC01B0">
      <w:pPr>
        <w:spacing w:line="440" w:lineRule="exact"/>
        <w:ind w:firstLineChars="200" w:firstLine="640"/>
        <w:rPr>
          <w:rFonts w:ascii="黑体" w:eastAsia="黑体" w:hAnsi="黑体" w:cs="黑体"/>
          <w:sz w:val="24"/>
          <w:szCs w:val="24"/>
        </w:rPr>
      </w:pPr>
      <w:r>
        <w:rPr>
          <w:rFonts w:ascii="仿宋" w:hAnsi="仿宋" w:cs="仿宋" w:hint="eastAsia"/>
          <w:szCs w:val="32"/>
        </w:rPr>
        <w:t>门诊</w:t>
      </w:r>
      <w:r>
        <w:rPr>
          <w:rFonts w:ascii="仿宋" w:hAnsi="仿宋" w:cs="仿宋" w:hint="eastAsia"/>
          <w:szCs w:val="32"/>
        </w:rPr>
        <w:t>部分</w:t>
      </w:r>
      <w:r>
        <w:rPr>
          <w:rFonts w:ascii="仿宋" w:hAnsi="仿宋" w:cs="仿宋" w:hint="eastAsia"/>
          <w:szCs w:val="32"/>
        </w:rPr>
        <w:t>共分</w:t>
      </w:r>
      <w:r>
        <w:rPr>
          <w:rFonts w:ascii="仿宋" w:hAnsi="仿宋" w:cs="仿宋" w:hint="eastAsia"/>
          <w:szCs w:val="32"/>
        </w:rPr>
        <w:t>32</w:t>
      </w:r>
      <w:r>
        <w:rPr>
          <w:rFonts w:ascii="仿宋" w:hAnsi="仿宋" w:cs="仿宋" w:hint="eastAsia"/>
          <w:szCs w:val="32"/>
        </w:rPr>
        <w:t>个指标。包括</w:t>
      </w:r>
      <w:r>
        <w:rPr>
          <w:rFonts w:ascii="仿宋" w:hAnsi="仿宋" w:cs="仿宋" w:hint="eastAsia"/>
          <w:szCs w:val="32"/>
        </w:rPr>
        <w:t>3</w:t>
      </w:r>
      <w:r>
        <w:rPr>
          <w:rFonts w:ascii="仿宋" w:hAnsi="仿宋" w:cs="仿宋" w:hint="eastAsia"/>
          <w:szCs w:val="32"/>
        </w:rPr>
        <w:t>个维度，分别是维度</w:t>
      </w:r>
      <w:r>
        <w:rPr>
          <w:rFonts w:ascii="仿宋" w:hAnsi="仿宋" w:cs="仿宋" w:hint="eastAsia"/>
          <w:szCs w:val="32"/>
        </w:rPr>
        <w:t>A</w:t>
      </w:r>
      <w:r>
        <w:rPr>
          <w:rFonts w:ascii="仿宋" w:hAnsi="仿宋" w:cs="仿宋" w:hint="eastAsia"/>
          <w:szCs w:val="32"/>
        </w:rPr>
        <w:t>服务感受（共</w:t>
      </w:r>
      <w:r>
        <w:rPr>
          <w:rFonts w:ascii="仿宋" w:hAnsi="仿宋" w:cs="仿宋" w:hint="eastAsia"/>
          <w:szCs w:val="32"/>
        </w:rPr>
        <w:t>设置</w:t>
      </w:r>
      <w:r>
        <w:rPr>
          <w:rFonts w:ascii="仿宋" w:hAnsi="仿宋" w:cs="仿宋"/>
          <w:szCs w:val="32"/>
          <w:lang w:val="en"/>
        </w:rPr>
        <w:t>10</w:t>
      </w:r>
      <w:r>
        <w:rPr>
          <w:rFonts w:ascii="仿宋" w:hAnsi="仿宋" w:cs="仿宋" w:hint="eastAsia"/>
          <w:szCs w:val="32"/>
        </w:rPr>
        <w:t>个指标，其中计分指标</w:t>
      </w:r>
      <w:r>
        <w:rPr>
          <w:rFonts w:ascii="仿宋" w:hAnsi="仿宋" w:cs="仿宋" w:hint="eastAsia"/>
          <w:szCs w:val="32"/>
        </w:rPr>
        <w:t>8</w:t>
      </w:r>
      <w:r>
        <w:rPr>
          <w:rFonts w:ascii="仿宋" w:hAnsi="仿宋" w:cs="仿宋" w:hint="eastAsia"/>
          <w:szCs w:val="32"/>
        </w:rPr>
        <w:t>个，甄别性指标</w:t>
      </w:r>
      <w:r>
        <w:rPr>
          <w:rFonts w:ascii="仿宋" w:hAnsi="仿宋" w:cs="仿宋"/>
          <w:szCs w:val="32"/>
          <w:lang w:val="en"/>
        </w:rPr>
        <w:t>2</w:t>
      </w:r>
      <w:r>
        <w:rPr>
          <w:rFonts w:ascii="仿宋" w:hAnsi="仿宋" w:cs="仿宋" w:hint="eastAsia"/>
          <w:szCs w:val="32"/>
        </w:rPr>
        <w:t>个），维度</w:t>
      </w:r>
      <w:r>
        <w:rPr>
          <w:rFonts w:ascii="仿宋" w:hAnsi="仿宋" w:cs="仿宋" w:hint="eastAsia"/>
          <w:szCs w:val="32"/>
        </w:rPr>
        <w:t>B</w:t>
      </w:r>
      <w:r>
        <w:rPr>
          <w:rFonts w:ascii="仿宋" w:hAnsi="仿宋" w:cs="仿宋" w:hint="eastAsia"/>
          <w:szCs w:val="32"/>
        </w:rPr>
        <w:t>服务可近</w:t>
      </w:r>
      <w:r>
        <w:rPr>
          <w:rFonts w:ascii="仿宋" w:hAnsi="仿宋" w:cs="仿宋" w:hint="eastAsia"/>
          <w:szCs w:val="32"/>
        </w:rPr>
        <w:t>/</w:t>
      </w:r>
      <w:r>
        <w:rPr>
          <w:rFonts w:ascii="仿宋" w:hAnsi="仿宋" w:cs="仿宋" w:hint="eastAsia"/>
          <w:szCs w:val="32"/>
        </w:rPr>
        <w:t>可亲性（共</w:t>
      </w:r>
      <w:r>
        <w:rPr>
          <w:rFonts w:ascii="仿宋" w:hAnsi="仿宋" w:cs="仿宋" w:hint="eastAsia"/>
          <w:szCs w:val="32"/>
        </w:rPr>
        <w:t>设置</w:t>
      </w:r>
      <w:r>
        <w:rPr>
          <w:rFonts w:ascii="仿宋" w:hAnsi="仿宋" w:cs="仿宋" w:hint="eastAsia"/>
          <w:szCs w:val="32"/>
        </w:rPr>
        <w:t>7</w:t>
      </w:r>
      <w:r>
        <w:rPr>
          <w:rFonts w:ascii="仿宋" w:hAnsi="仿宋" w:cs="仿宋" w:hint="eastAsia"/>
          <w:szCs w:val="32"/>
        </w:rPr>
        <w:t>个指标，</w:t>
      </w:r>
      <w:r>
        <w:rPr>
          <w:rFonts w:ascii="仿宋" w:hAnsi="仿宋" w:cs="仿宋" w:hint="eastAsia"/>
          <w:szCs w:val="32"/>
        </w:rPr>
        <w:t>其中</w:t>
      </w:r>
      <w:r>
        <w:rPr>
          <w:rFonts w:ascii="仿宋" w:hAnsi="仿宋" w:cs="仿宋" w:hint="eastAsia"/>
          <w:szCs w:val="32"/>
        </w:rPr>
        <w:t>计分指标</w:t>
      </w:r>
      <w:r>
        <w:rPr>
          <w:rFonts w:ascii="仿宋" w:hAnsi="仿宋" w:cs="仿宋" w:hint="eastAsia"/>
          <w:szCs w:val="32"/>
        </w:rPr>
        <w:t>5</w:t>
      </w:r>
      <w:r>
        <w:rPr>
          <w:rFonts w:ascii="仿宋" w:hAnsi="仿宋" w:cs="仿宋" w:hint="eastAsia"/>
          <w:szCs w:val="32"/>
        </w:rPr>
        <w:t>个</w:t>
      </w:r>
      <w:r>
        <w:rPr>
          <w:rFonts w:ascii="仿宋" w:hAnsi="仿宋" w:cs="仿宋" w:hint="eastAsia"/>
          <w:szCs w:val="32"/>
        </w:rPr>
        <w:t>，</w:t>
      </w:r>
      <w:r>
        <w:rPr>
          <w:rFonts w:ascii="仿宋" w:hAnsi="仿宋" w:cs="仿宋" w:hint="eastAsia"/>
          <w:szCs w:val="32"/>
        </w:rPr>
        <w:t>甄别性指标</w:t>
      </w:r>
      <w:r>
        <w:rPr>
          <w:rFonts w:ascii="仿宋" w:hAnsi="仿宋" w:cs="仿宋" w:hint="eastAsia"/>
          <w:szCs w:val="32"/>
        </w:rPr>
        <w:t>1</w:t>
      </w:r>
      <w:r>
        <w:rPr>
          <w:rFonts w:ascii="仿宋" w:hAnsi="仿宋" w:cs="仿宋" w:hint="eastAsia"/>
          <w:szCs w:val="32"/>
        </w:rPr>
        <w:t>个，</w:t>
      </w:r>
      <w:r>
        <w:rPr>
          <w:rFonts w:ascii="仿宋" w:hAnsi="仿宋" w:cs="仿宋" w:hint="eastAsia"/>
          <w:szCs w:val="32"/>
        </w:rPr>
        <w:t>加分指标</w:t>
      </w:r>
      <w:r>
        <w:rPr>
          <w:rFonts w:ascii="仿宋" w:hAnsi="仿宋" w:cs="仿宋" w:hint="eastAsia"/>
          <w:szCs w:val="32"/>
        </w:rPr>
        <w:t>1</w:t>
      </w:r>
      <w:r>
        <w:rPr>
          <w:rFonts w:ascii="仿宋" w:hAnsi="仿宋" w:cs="仿宋" w:hint="eastAsia"/>
          <w:szCs w:val="32"/>
        </w:rPr>
        <w:t>个</w:t>
      </w:r>
      <w:r>
        <w:rPr>
          <w:rFonts w:ascii="仿宋" w:hAnsi="仿宋" w:cs="仿宋" w:hint="eastAsia"/>
          <w:szCs w:val="32"/>
        </w:rPr>
        <w:t>），维度</w:t>
      </w:r>
      <w:r>
        <w:rPr>
          <w:rFonts w:ascii="仿宋" w:hAnsi="仿宋" w:cs="仿宋" w:hint="eastAsia"/>
          <w:szCs w:val="32"/>
        </w:rPr>
        <w:t>C</w:t>
      </w:r>
      <w:r>
        <w:rPr>
          <w:rFonts w:ascii="仿宋" w:hAnsi="仿宋" w:cs="仿宋" w:hint="eastAsia"/>
          <w:szCs w:val="32"/>
        </w:rPr>
        <w:t>知情权和申诉权（涉及</w:t>
      </w:r>
      <w:r>
        <w:rPr>
          <w:rFonts w:ascii="仿宋" w:hAnsi="仿宋" w:cs="仿宋" w:hint="eastAsia"/>
          <w:szCs w:val="32"/>
        </w:rPr>
        <w:t>医疗保障</w:t>
      </w:r>
      <w:r>
        <w:rPr>
          <w:rFonts w:ascii="仿宋" w:hAnsi="仿宋" w:cs="仿宋" w:hint="eastAsia"/>
          <w:szCs w:val="32"/>
        </w:rPr>
        <w:t>部分）（共</w:t>
      </w:r>
      <w:r>
        <w:rPr>
          <w:rFonts w:ascii="仿宋" w:hAnsi="仿宋" w:cs="仿宋" w:hint="eastAsia"/>
          <w:szCs w:val="32"/>
        </w:rPr>
        <w:t>设置</w:t>
      </w:r>
      <w:r>
        <w:rPr>
          <w:rFonts w:ascii="仿宋" w:hAnsi="仿宋" w:cs="仿宋"/>
          <w:szCs w:val="32"/>
          <w:lang w:val="en"/>
        </w:rPr>
        <w:t>15</w:t>
      </w:r>
      <w:r>
        <w:rPr>
          <w:rFonts w:ascii="仿宋" w:hAnsi="仿宋" w:cs="仿宋" w:hint="eastAsia"/>
          <w:szCs w:val="32"/>
        </w:rPr>
        <w:t>个指标，</w:t>
      </w:r>
      <w:r>
        <w:rPr>
          <w:rFonts w:ascii="仿宋" w:hAnsi="仿宋" w:cs="仿宋" w:hint="eastAsia"/>
          <w:szCs w:val="32"/>
        </w:rPr>
        <w:t>其中</w:t>
      </w:r>
      <w:r>
        <w:rPr>
          <w:rFonts w:ascii="仿宋" w:hAnsi="仿宋" w:cs="仿宋" w:hint="eastAsia"/>
          <w:szCs w:val="32"/>
        </w:rPr>
        <w:t>计分指标</w:t>
      </w:r>
      <w:r>
        <w:rPr>
          <w:rFonts w:ascii="仿宋" w:hAnsi="仿宋" w:cs="仿宋" w:hint="eastAsia"/>
          <w:szCs w:val="32"/>
        </w:rPr>
        <w:t>7</w:t>
      </w:r>
      <w:r>
        <w:rPr>
          <w:rFonts w:ascii="仿宋" w:hAnsi="仿宋" w:cs="仿宋" w:hint="eastAsia"/>
          <w:szCs w:val="32"/>
        </w:rPr>
        <w:t>个，甄别性指标</w:t>
      </w:r>
      <w:r>
        <w:rPr>
          <w:rFonts w:ascii="仿宋" w:hAnsi="仿宋" w:cs="仿宋"/>
          <w:szCs w:val="32"/>
          <w:lang w:val="en"/>
        </w:rPr>
        <w:t>8</w:t>
      </w:r>
      <w:r>
        <w:rPr>
          <w:rFonts w:ascii="仿宋" w:hAnsi="仿宋" w:cs="仿宋" w:hint="eastAsia"/>
          <w:szCs w:val="32"/>
        </w:rPr>
        <w:t>个）。</w:t>
      </w:r>
      <w:r>
        <w:rPr>
          <w:rFonts w:ascii="黑体" w:eastAsia="黑体" w:hAnsi="黑体" w:cs="黑体" w:hint="eastAsia"/>
          <w:sz w:val="24"/>
          <w:szCs w:val="24"/>
        </w:rPr>
        <w:t xml:space="preserve"> </w:t>
      </w:r>
    </w:p>
    <w:tbl>
      <w:tblPr>
        <w:tblStyle w:val="a6"/>
        <w:tblpPr w:leftFromText="180" w:rightFromText="180" w:vertAnchor="text" w:horzAnchor="page" w:tblpX="1854" w:tblpY="233"/>
        <w:tblOverlap w:val="never"/>
        <w:tblW w:w="13110" w:type="dxa"/>
        <w:tblLayout w:type="fixed"/>
        <w:tblLook w:val="04A0" w:firstRow="1" w:lastRow="0" w:firstColumn="1" w:lastColumn="0" w:noHBand="0" w:noVBand="1"/>
      </w:tblPr>
      <w:tblGrid>
        <w:gridCol w:w="1530"/>
        <w:gridCol w:w="6984"/>
        <w:gridCol w:w="4596"/>
      </w:tblGrid>
      <w:tr w:rsidR="00A04AE9">
        <w:tc>
          <w:tcPr>
            <w:tcW w:w="1530" w:type="dxa"/>
          </w:tcPr>
          <w:p w:rsidR="00A04AE9" w:rsidRDefault="00CC01B0">
            <w:pPr>
              <w:spacing w:line="500" w:lineRule="exact"/>
              <w:jc w:val="center"/>
              <w:rPr>
                <w:rFonts w:ascii="宋体" w:eastAsia="宋体" w:hAnsi="宋体" w:cs="宋体"/>
                <w:b/>
                <w:bCs/>
                <w:sz w:val="24"/>
                <w:szCs w:val="28"/>
              </w:rPr>
            </w:pPr>
            <w:r>
              <w:rPr>
                <w:rFonts w:ascii="宋体" w:eastAsia="宋体" w:hAnsi="宋体" w:cs="宋体" w:hint="eastAsia"/>
                <w:b/>
                <w:bCs/>
                <w:sz w:val="24"/>
                <w:szCs w:val="28"/>
              </w:rPr>
              <w:t>维度</w:t>
            </w:r>
          </w:p>
        </w:tc>
        <w:tc>
          <w:tcPr>
            <w:tcW w:w="6984" w:type="dxa"/>
          </w:tcPr>
          <w:p w:rsidR="00A04AE9" w:rsidRDefault="00CC01B0">
            <w:pPr>
              <w:spacing w:line="500" w:lineRule="exact"/>
              <w:jc w:val="center"/>
              <w:rPr>
                <w:rFonts w:ascii="宋体" w:eastAsia="宋体" w:hAnsi="宋体" w:cs="宋体"/>
                <w:b/>
                <w:bCs/>
                <w:sz w:val="24"/>
                <w:szCs w:val="28"/>
              </w:rPr>
            </w:pPr>
            <w:r>
              <w:rPr>
                <w:rFonts w:ascii="宋体" w:eastAsia="宋体" w:hAnsi="宋体" w:cs="宋体" w:hint="eastAsia"/>
                <w:b/>
                <w:bCs/>
                <w:sz w:val="24"/>
                <w:szCs w:val="28"/>
              </w:rPr>
              <w:t>评价</w:t>
            </w:r>
            <w:r>
              <w:rPr>
                <w:rFonts w:ascii="宋体" w:eastAsia="宋体" w:hAnsi="宋体" w:cs="宋体" w:hint="eastAsia"/>
                <w:b/>
                <w:bCs/>
                <w:sz w:val="24"/>
                <w:szCs w:val="28"/>
              </w:rPr>
              <w:t>目的</w:t>
            </w:r>
          </w:p>
        </w:tc>
        <w:tc>
          <w:tcPr>
            <w:tcW w:w="4596" w:type="dxa"/>
          </w:tcPr>
          <w:p w:rsidR="00A04AE9" w:rsidRDefault="00CC01B0">
            <w:pPr>
              <w:spacing w:line="500" w:lineRule="exact"/>
              <w:jc w:val="center"/>
              <w:rPr>
                <w:rFonts w:ascii="宋体" w:eastAsia="宋体" w:hAnsi="宋体" w:cs="宋体"/>
                <w:b/>
                <w:bCs/>
                <w:sz w:val="24"/>
                <w:szCs w:val="28"/>
              </w:rPr>
            </w:pPr>
            <w:r>
              <w:rPr>
                <w:rFonts w:ascii="宋体" w:eastAsia="宋体" w:hAnsi="宋体" w:cs="宋体" w:hint="eastAsia"/>
                <w:b/>
                <w:bCs/>
                <w:sz w:val="24"/>
                <w:szCs w:val="28"/>
              </w:rPr>
              <w:t>指标序号</w:t>
            </w:r>
          </w:p>
        </w:tc>
      </w:tr>
      <w:tr w:rsidR="00A04AE9">
        <w:trPr>
          <w:trHeight w:val="1135"/>
        </w:trPr>
        <w:tc>
          <w:tcPr>
            <w:tcW w:w="1530" w:type="dxa"/>
            <w:vAlign w:val="center"/>
          </w:tcPr>
          <w:p w:rsidR="00A04AE9" w:rsidRDefault="00CC01B0">
            <w:pPr>
              <w:spacing w:line="500" w:lineRule="exact"/>
              <w:jc w:val="left"/>
              <w:rPr>
                <w:rFonts w:ascii="宋体" w:eastAsia="宋体" w:hAnsi="宋体" w:cs="宋体"/>
                <w:b/>
                <w:bCs/>
                <w:sz w:val="24"/>
                <w:szCs w:val="28"/>
              </w:rPr>
            </w:pPr>
            <w:r>
              <w:rPr>
                <w:rFonts w:ascii="宋体" w:eastAsia="宋体" w:hAnsi="宋体" w:cs="宋体" w:hint="eastAsia"/>
                <w:sz w:val="24"/>
                <w:szCs w:val="28"/>
              </w:rPr>
              <w:t>A</w:t>
            </w:r>
            <w:r>
              <w:rPr>
                <w:rFonts w:ascii="宋体" w:eastAsia="宋体" w:hAnsi="宋体" w:cs="宋体" w:hint="eastAsia"/>
                <w:sz w:val="24"/>
                <w:szCs w:val="28"/>
              </w:rPr>
              <w:t>服务感受</w:t>
            </w:r>
          </w:p>
        </w:tc>
        <w:tc>
          <w:tcPr>
            <w:tcW w:w="6984" w:type="dxa"/>
            <w:vAlign w:val="center"/>
          </w:tcPr>
          <w:p w:rsidR="00A04AE9" w:rsidRDefault="00CC01B0">
            <w:pPr>
              <w:spacing w:line="500" w:lineRule="exact"/>
              <w:rPr>
                <w:rFonts w:ascii="宋体" w:eastAsia="宋体" w:hAnsi="宋体" w:cs="宋体"/>
                <w:b/>
                <w:bCs/>
                <w:sz w:val="24"/>
                <w:szCs w:val="28"/>
              </w:rPr>
            </w:pPr>
            <w:r>
              <w:rPr>
                <w:rFonts w:ascii="宋体" w:eastAsia="宋体" w:hAnsi="宋体" w:cs="宋体" w:hint="eastAsia"/>
                <w:sz w:val="24"/>
                <w:szCs w:val="28"/>
              </w:rPr>
              <w:t>了解参保</w:t>
            </w:r>
            <w:r>
              <w:rPr>
                <w:rFonts w:ascii="宋体" w:eastAsia="宋体" w:hAnsi="宋体" w:cs="宋体" w:hint="eastAsia"/>
                <w:sz w:val="24"/>
                <w:szCs w:val="28"/>
              </w:rPr>
              <w:t>群众</w:t>
            </w:r>
            <w:r>
              <w:rPr>
                <w:rFonts w:ascii="宋体" w:eastAsia="宋体" w:hAnsi="宋体" w:cs="宋体" w:hint="eastAsia"/>
                <w:sz w:val="24"/>
                <w:szCs w:val="28"/>
              </w:rPr>
              <w:t>就医过程的体验感受，包括医护人员的态度、沟通、费用结算便利、总体感受和满意度。</w:t>
            </w:r>
          </w:p>
        </w:tc>
        <w:tc>
          <w:tcPr>
            <w:tcW w:w="4596" w:type="dxa"/>
            <w:vAlign w:val="center"/>
          </w:tcPr>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共</w:t>
            </w:r>
            <w:r>
              <w:rPr>
                <w:rFonts w:ascii="宋体" w:eastAsia="宋体" w:hAnsi="宋体" w:cs="宋体" w:hint="eastAsia"/>
                <w:sz w:val="24"/>
                <w:szCs w:val="28"/>
              </w:rPr>
              <w:t>9</w:t>
            </w:r>
            <w:r>
              <w:rPr>
                <w:rFonts w:ascii="宋体" w:eastAsia="宋体" w:hAnsi="宋体" w:cs="宋体" w:hint="eastAsia"/>
                <w:sz w:val="24"/>
                <w:szCs w:val="28"/>
              </w:rPr>
              <w:t>个</w:t>
            </w:r>
            <w:r>
              <w:rPr>
                <w:rFonts w:ascii="宋体" w:eastAsia="宋体" w:hAnsi="宋体" w:cs="宋体" w:hint="eastAsia"/>
                <w:sz w:val="24"/>
                <w:szCs w:val="28"/>
              </w:rPr>
              <w:t>，其中计分</w:t>
            </w:r>
            <w:r>
              <w:rPr>
                <w:rFonts w:ascii="宋体" w:eastAsia="宋体" w:hAnsi="宋体" w:cs="宋体" w:hint="eastAsia"/>
                <w:sz w:val="24"/>
                <w:szCs w:val="28"/>
              </w:rPr>
              <w:t>指标</w:t>
            </w:r>
            <w:r>
              <w:rPr>
                <w:rFonts w:ascii="宋体" w:eastAsia="宋体" w:hAnsi="宋体" w:cs="宋体" w:hint="eastAsia"/>
                <w:sz w:val="24"/>
                <w:szCs w:val="28"/>
              </w:rPr>
              <w:t>8</w:t>
            </w:r>
            <w:r>
              <w:rPr>
                <w:rFonts w:ascii="宋体" w:eastAsia="宋体" w:hAnsi="宋体" w:cs="宋体" w:hint="eastAsia"/>
                <w:sz w:val="24"/>
                <w:szCs w:val="28"/>
              </w:rPr>
              <w:t>个</w:t>
            </w:r>
            <w:r>
              <w:rPr>
                <w:rFonts w:ascii="宋体" w:eastAsia="宋体" w:hAnsi="宋体" w:cs="宋体" w:hint="eastAsia"/>
                <w:sz w:val="24"/>
                <w:szCs w:val="28"/>
              </w:rPr>
              <w:t>：</w:t>
            </w:r>
            <w:r>
              <w:rPr>
                <w:rFonts w:ascii="宋体" w:eastAsia="宋体" w:hAnsi="宋体" w:cs="宋体" w:hint="eastAsia"/>
                <w:sz w:val="24"/>
                <w:szCs w:val="28"/>
              </w:rPr>
              <w:t>A1-A8</w:t>
            </w:r>
          </w:p>
          <w:p w:rsidR="00A04AE9" w:rsidRDefault="00CC01B0">
            <w:pPr>
              <w:spacing w:line="500" w:lineRule="exact"/>
              <w:jc w:val="left"/>
              <w:rPr>
                <w:rFonts w:ascii="宋体" w:eastAsia="宋体" w:hAnsi="宋体" w:cs="宋体"/>
                <w:b/>
                <w:bCs/>
                <w:sz w:val="24"/>
                <w:szCs w:val="28"/>
              </w:rPr>
            </w:pPr>
            <w:r>
              <w:rPr>
                <w:rFonts w:ascii="宋体" w:eastAsia="宋体" w:hAnsi="宋体" w:cs="宋体" w:hint="eastAsia"/>
                <w:sz w:val="24"/>
                <w:szCs w:val="28"/>
              </w:rPr>
              <w:t>甄别性</w:t>
            </w:r>
            <w:r>
              <w:rPr>
                <w:rFonts w:ascii="宋体" w:eastAsia="宋体" w:hAnsi="宋体" w:cs="宋体" w:hint="eastAsia"/>
                <w:sz w:val="24"/>
                <w:szCs w:val="28"/>
              </w:rPr>
              <w:t>指标</w:t>
            </w:r>
            <w:r>
              <w:rPr>
                <w:rFonts w:ascii="宋体" w:eastAsia="宋体" w:hAnsi="宋体" w:cs="宋体" w:hint="eastAsia"/>
                <w:sz w:val="24"/>
                <w:szCs w:val="28"/>
              </w:rPr>
              <w:t>1</w:t>
            </w:r>
            <w:r>
              <w:rPr>
                <w:rFonts w:ascii="宋体" w:eastAsia="宋体" w:hAnsi="宋体" w:cs="宋体" w:hint="eastAsia"/>
                <w:sz w:val="24"/>
                <w:szCs w:val="28"/>
              </w:rPr>
              <w:t>个</w:t>
            </w:r>
            <w:r>
              <w:rPr>
                <w:rFonts w:ascii="宋体" w:eastAsia="宋体" w:hAnsi="宋体" w:cs="宋体" w:hint="eastAsia"/>
                <w:sz w:val="24"/>
                <w:szCs w:val="28"/>
              </w:rPr>
              <w:t>：</w:t>
            </w:r>
            <w:r>
              <w:rPr>
                <w:rFonts w:ascii="宋体" w:eastAsia="宋体" w:hAnsi="宋体" w:cs="宋体" w:hint="eastAsia"/>
                <w:sz w:val="24"/>
                <w:szCs w:val="28"/>
              </w:rPr>
              <w:t>A6.1</w:t>
            </w:r>
            <w:r>
              <w:rPr>
                <w:rFonts w:ascii="宋体" w:eastAsia="宋体" w:hAnsi="宋体" w:cs="宋体" w:hint="eastAsia"/>
                <w:sz w:val="24"/>
                <w:szCs w:val="28"/>
              </w:rPr>
              <w:t>、</w:t>
            </w:r>
            <w:r>
              <w:rPr>
                <w:rFonts w:ascii="宋体" w:eastAsia="宋体" w:hAnsi="宋体" w:cs="宋体" w:hint="eastAsia"/>
                <w:sz w:val="24"/>
                <w:szCs w:val="28"/>
              </w:rPr>
              <w:t>A9</w:t>
            </w:r>
          </w:p>
        </w:tc>
      </w:tr>
      <w:tr w:rsidR="00A04AE9">
        <w:trPr>
          <w:trHeight w:val="1800"/>
        </w:trPr>
        <w:tc>
          <w:tcPr>
            <w:tcW w:w="1530" w:type="dxa"/>
            <w:vAlign w:val="center"/>
          </w:tcPr>
          <w:p w:rsidR="00A04AE9" w:rsidRDefault="00CC01B0">
            <w:pPr>
              <w:spacing w:line="500" w:lineRule="exact"/>
              <w:jc w:val="left"/>
              <w:rPr>
                <w:rFonts w:ascii="宋体" w:eastAsia="宋体" w:hAnsi="宋体" w:cs="宋体"/>
                <w:b/>
                <w:bCs/>
                <w:sz w:val="24"/>
                <w:szCs w:val="28"/>
              </w:rPr>
            </w:pPr>
            <w:r>
              <w:rPr>
                <w:rFonts w:ascii="宋体" w:eastAsia="宋体" w:hAnsi="宋体" w:cs="宋体" w:hint="eastAsia"/>
                <w:sz w:val="24"/>
                <w:szCs w:val="28"/>
              </w:rPr>
              <w:t>B</w:t>
            </w:r>
            <w:r>
              <w:rPr>
                <w:rFonts w:ascii="宋体" w:eastAsia="宋体" w:hAnsi="宋体" w:cs="宋体" w:hint="eastAsia"/>
                <w:sz w:val="24"/>
                <w:szCs w:val="28"/>
              </w:rPr>
              <w:t>服务可近</w:t>
            </w:r>
            <w:r>
              <w:rPr>
                <w:rFonts w:ascii="宋体" w:eastAsia="宋体" w:hAnsi="宋体" w:cs="宋体" w:hint="eastAsia"/>
                <w:sz w:val="24"/>
                <w:szCs w:val="28"/>
              </w:rPr>
              <w:t>/</w:t>
            </w:r>
            <w:r>
              <w:rPr>
                <w:rFonts w:ascii="宋体" w:eastAsia="宋体" w:hAnsi="宋体" w:cs="宋体" w:hint="eastAsia"/>
                <w:sz w:val="24"/>
                <w:szCs w:val="28"/>
              </w:rPr>
              <w:t>可亲性</w:t>
            </w:r>
          </w:p>
        </w:tc>
        <w:tc>
          <w:tcPr>
            <w:tcW w:w="6984" w:type="dxa"/>
            <w:vAlign w:val="center"/>
          </w:tcPr>
          <w:p w:rsidR="00A04AE9" w:rsidRDefault="00CC01B0">
            <w:pPr>
              <w:spacing w:line="500" w:lineRule="exact"/>
              <w:rPr>
                <w:rFonts w:ascii="宋体" w:eastAsia="宋体" w:hAnsi="宋体" w:cs="宋体"/>
                <w:b/>
                <w:bCs/>
                <w:sz w:val="24"/>
                <w:szCs w:val="28"/>
              </w:rPr>
            </w:pPr>
            <w:r>
              <w:rPr>
                <w:rFonts w:ascii="宋体" w:eastAsia="宋体" w:hAnsi="宋体" w:cs="宋体" w:hint="eastAsia"/>
                <w:sz w:val="24"/>
                <w:szCs w:val="28"/>
              </w:rPr>
              <w:t>了解参保群众对于医疗的可获得性和就医的便利性，包括有效预约、及时治疗、经济上的可接受性。</w:t>
            </w:r>
          </w:p>
        </w:tc>
        <w:tc>
          <w:tcPr>
            <w:tcW w:w="4596" w:type="dxa"/>
            <w:vAlign w:val="center"/>
          </w:tcPr>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共</w:t>
            </w:r>
            <w:r>
              <w:rPr>
                <w:rFonts w:ascii="宋体" w:eastAsia="宋体" w:hAnsi="宋体" w:cs="宋体" w:hint="eastAsia"/>
                <w:sz w:val="24"/>
                <w:szCs w:val="28"/>
              </w:rPr>
              <w:t>7</w:t>
            </w:r>
            <w:r>
              <w:rPr>
                <w:rFonts w:ascii="宋体" w:eastAsia="宋体" w:hAnsi="宋体" w:cs="宋体" w:hint="eastAsia"/>
                <w:sz w:val="24"/>
                <w:szCs w:val="28"/>
              </w:rPr>
              <w:t>个，其中计分指标</w:t>
            </w:r>
            <w:r>
              <w:rPr>
                <w:rFonts w:ascii="宋体" w:eastAsia="宋体" w:hAnsi="宋体" w:cs="宋体" w:hint="eastAsia"/>
                <w:sz w:val="24"/>
                <w:szCs w:val="28"/>
              </w:rPr>
              <w:t>5</w:t>
            </w:r>
            <w:r>
              <w:rPr>
                <w:rFonts w:ascii="宋体" w:eastAsia="宋体" w:hAnsi="宋体" w:cs="宋体" w:hint="eastAsia"/>
                <w:sz w:val="24"/>
                <w:szCs w:val="28"/>
              </w:rPr>
              <w:t>个</w:t>
            </w:r>
            <w:r>
              <w:rPr>
                <w:rFonts w:ascii="宋体" w:eastAsia="宋体" w:hAnsi="宋体" w:cs="宋体" w:hint="eastAsia"/>
                <w:sz w:val="24"/>
                <w:szCs w:val="28"/>
              </w:rPr>
              <w:t>：</w:t>
            </w:r>
            <w:r>
              <w:rPr>
                <w:rFonts w:ascii="宋体" w:eastAsia="宋体" w:hAnsi="宋体" w:cs="宋体" w:hint="eastAsia"/>
                <w:sz w:val="24"/>
                <w:szCs w:val="28"/>
              </w:rPr>
              <w:t>B1-B</w:t>
            </w:r>
            <w:r>
              <w:rPr>
                <w:rFonts w:ascii="宋体" w:eastAsia="宋体" w:hAnsi="宋体" w:cs="宋体" w:hint="eastAsia"/>
                <w:sz w:val="24"/>
                <w:szCs w:val="28"/>
              </w:rPr>
              <w:t>5</w:t>
            </w:r>
          </w:p>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甄别性指标</w:t>
            </w:r>
            <w:r>
              <w:rPr>
                <w:rFonts w:ascii="宋体" w:eastAsia="宋体" w:hAnsi="宋体" w:cs="宋体" w:hint="eastAsia"/>
                <w:sz w:val="24"/>
                <w:szCs w:val="28"/>
              </w:rPr>
              <w:t>1</w:t>
            </w:r>
            <w:r>
              <w:rPr>
                <w:rFonts w:ascii="宋体" w:eastAsia="宋体" w:hAnsi="宋体" w:cs="宋体" w:hint="eastAsia"/>
                <w:sz w:val="24"/>
                <w:szCs w:val="28"/>
              </w:rPr>
              <w:t>个：</w:t>
            </w:r>
            <w:r>
              <w:rPr>
                <w:rFonts w:ascii="宋体" w:eastAsia="宋体" w:hAnsi="宋体" w:cs="宋体" w:hint="eastAsia"/>
                <w:sz w:val="24"/>
                <w:szCs w:val="28"/>
              </w:rPr>
              <w:t>B5.1</w:t>
            </w:r>
          </w:p>
          <w:p w:rsidR="00A04AE9" w:rsidRDefault="00CC01B0">
            <w:pPr>
              <w:pStyle w:val="a0"/>
            </w:pPr>
            <w:r>
              <w:rPr>
                <w:rFonts w:ascii="宋体" w:eastAsia="宋体" w:hAnsi="宋体" w:cs="宋体" w:hint="eastAsia"/>
                <w:sz w:val="24"/>
                <w:szCs w:val="28"/>
              </w:rPr>
              <w:t>加分指标</w:t>
            </w:r>
            <w:r>
              <w:rPr>
                <w:rFonts w:ascii="宋体" w:eastAsia="宋体" w:hAnsi="宋体" w:cs="宋体" w:hint="eastAsia"/>
                <w:sz w:val="24"/>
                <w:szCs w:val="28"/>
              </w:rPr>
              <w:t>1</w:t>
            </w:r>
            <w:r>
              <w:rPr>
                <w:rFonts w:ascii="宋体" w:eastAsia="宋体" w:hAnsi="宋体" w:cs="宋体" w:hint="eastAsia"/>
                <w:sz w:val="24"/>
                <w:szCs w:val="28"/>
              </w:rPr>
              <w:t>个：</w:t>
            </w:r>
            <w:r>
              <w:rPr>
                <w:rFonts w:ascii="宋体" w:eastAsia="宋体" w:hAnsi="宋体" w:cs="宋体" w:hint="eastAsia"/>
                <w:sz w:val="24"/>
                <w:szCs w:val="28"/>
              </w:rPr>
              <w:t>B6</w:t>
            </w:r>
          </w:p>
        </w:tc>
      </w:tr>
      <w:tr w:rsidR="00A04AE9">
        <w:tc>
          <w:tcPr>
            <w:tcW w:w="1530" w:type="dxa"/>
            <w:vAlign w:val="center"/>
          </w:tcPr>
          <w:p w:rsidR="00A04AE9" w:rsidRDefault="00CC01B0">
            <w:pPr>
              <w:spacing w:line="500" w:lineRule="exact"/>
              <w:jc w:val="left"/>
              <w:rPr>
                <w:rFonts w:ascii="宋体" w:eastAsia="宋体" w:hAnsi="宋体" w:cs="宋体"/>
                <w:b/>
                <w:bCs/>
                <w:sz w:val="24"/>
                <w:szCs w:val="28"/>
              </w:rPr>
            </w:pPr>
            <w:r>
              <w:rPr>
                <w:rFonts w:ascii="宋体" w:eastAsia="宋体" w:hAnsi="宋体" w:cs="宋体" w:hint="eastAsia"/>
                <w:sz w:val="24"/>
                <w:szCs w:val="28"/>
              </w:rPr>
              <w:lastRenderedPageBreak/>
              <w:t>C</w:t>
            </w:r>
            <w:r>
              <w:rPr>
                <w:rFonts w:ascii="宋体" w:eastAsia="宋体" w:hAnsi="宋体" w:cs="宋体" w:hint="eastAsia"/>
                <w:sz w:val="24"/>
                <w:szCs w:val="28"/>
              </w:rPr>
              <w:t>知情权和申诉权（涉及</w:t>
            </w:r>
            <w:r>
              <w:rPr>
                <w:rFonts w:ascii="宋体" w:eastAsia="宋体" w:hAnsi="宋体" w:cs="宋体" w:hint="eastAsia"/>
                <w:sz w:val="24"/>
                <w:szCs w:val="28"/>
              </w:rPr>
              <w:t>医疗保障</w:t>
            </w:r>
            <w:r>
              <w:rPr>
                <w:rFonts w:ascii="宋体" w:eastAsia="宋体" w:hAnsi="宋体" w:cs="宋体" w:hint="eastAsia"/>
                <w:sz w:val="24"/>
                <w:szCs w:val="28"/>
              </w:rPr>
              <w:t>部分）</w:t>
            </w:r>
          </w:p>
        </w:tc>
        <w:tc>
          <w:tcPr>
            <w:tcW w:w="6984" w:type="dxa"/>
            <w:vAlign w:val="center"/>
          </w:tcPr>
          <w:p w:rsidR="00A04AE9" w:rsidRDefault="00CC01B0">
            <w:pPr>
              <w:spacing w:line="500" w:lineRule="exact"/>
              <w:rPr>
                <w:rFonts w:ascii="宋体" w:eastAsia="宋体" w:hAnsi="宋体" w:cs="宋体"/>
                <w:b/>
                <w:bCs/>
                <w:sz w:val="24"/>
                <w:szCs w:val="28"/>
              </w:rPr>
            </w:pPr>
            <w:r>
              <w:rPr>
                <w:rFonts w:ascii="宋体" w:eastAsia="宋体" w:hAnsi="宋体" w:cs="宋体" w:hint="eastAsia"/>
                <w:sz w:val="24"/>
                <w:szCs w:val="28"/>
              </w:rPr>
              <w:t>了解医疗服务项目</w:t>
            </w:r>
            <w:r>
              <w:rPr>
                <w:rFonts w:ascii="宋体" w:eastAsia="宋体" w:hAnsi="宋体" w:cs="宋体" w:hint="eastAsia"/>
                <w:sz w:val="24"/>
                <w:szCs w:val="28"/>
              </w:rPr>
              <w:t>、医保报销等</w:t>
            </w:r>
            <w:r>
              <w:rPr>
                <w:rFonts w:ascii="宋体" w:eastAsia="宋体" w:hAnsi="宋体" w:cs="宋体" w:hint="eastAsia"/>
                <w:sz w:val="24"/>
                <w:szCs w:val="28"/>
              </w:rPr>
              <w:t>告知情况、引导外购行为以及</w:t>
            </w:r>
            <w:r>
              <w:rPr>
                <w:rFonts w:ascii="宋体" w:eastAsia="宋体" w:hAnsi="宋体" w:cs="宋体" w:hint="eastAsia"/>
                <w:sz w:val="24"/>
                <w:szCs w:val="28"/>
              </w:rPr>
              <w:t>参保患者</w:t>
            </w:r>
            <w:r>
              <w:rPr>
                <w:rFonts w:ascii="宋体" w:eastAsia="宋体" w:hAnsi="宋体" w:cs="宋体" w:hint="eastAsia"/>
                <w:sz w:val="24"/>
                <w:szCs w:val="28"/>
              </w:rPr>
              <w:t>对因医院服务行为、医疗费用、结算等方面存在的</w:t>
            </w:r>
            <w:r>
              <w:rPr>
                <w:rFonts w:ascii="宋体" w:eastAsia="宋体" w:hAnsi="宋体" w:cs="宋体" w:hint="eastAsia"/>
                <w:sz w:val="24"/>
                <w:szCs w:val="28"/>
              </w:rPr>
              <w:t>问题</w:t>
            </w:r>
            <w:r>
              <w:rPr>
                <w:rFonts w:ascii="宋体" w:eastAsia="宋体" w:hAnsi="宋体" w:cs="宋体" w:hint="eastAsia"/>
                <w:sz w:val="24"/>
                <w:szCs w:val="28"/>
              </w:rPr>
              <w:t>向医院反映的情况。</w:t>
            </w:r>
          </w:p>
        </w:tc>
        <w:tc>
          <w:tcPr>
            <w:tcW w:w="4596" w:type="dxa"/>
            <w:vAlign w:val="center"/>
          </w:tcPr>
          <w:p w:rsidR="00A04AE9" w:rsidRDefault="00CC01B0">
            <w:pPr>
              <w:spacing w:line="500" w:lineRule="exact"/>
              <w:rPr>
                <w:rFonts w:ascii="宋体" w:eastAsia="宋体" w:hAnsi="宋体" w:cs="宋体"/>
                <w:sz w:val="24"/>
                <w:szCs w:val="28"/>
              </w:rPr>
            </w:pPr>
            <w:r>
              <w:rPr>
                <w:rFonts w:ascii="宋体" w:eastAsia="宋体" w:hAnsi="宋体" w:cs="宋体" w:hint="eastAsia"/>
                <w:sz w:val="24"/>
                <w:szCs w:val="28"/>
              </w:rPr>
              <w:t>共</w:t>
            </w:r>
            <w:r>
              <w:rPr>
                <w:rFonts w:ascii="宋体" w:eastAsia="宋体" w:hAnsi="宋体" w:cs="宋体" w:hint="eastAsia"/>
                <w:sz w:val="24"/>
                <w:szCs w:val="28"/>
              </w:rPr>
              <w:t>15</w:t>
            </w:r>
            <w:r>
              <w:rPr>
                <w:rFonts w:ascii="宋体" w:eastAsia="宋体" w:hAnsi="宋体" w:cs="宋体" w:hint="eastAsia"/>
                <w:sz w:val="24"/>
                <w:szCs w:val="28"/>
              </w:rPr>
              <w:t>个</w:t>
            </w:r>
            <w:r>
              <w:rPr>
                <w:rFonts w:ascii="宋体" w:eastAsia="宋体" w:hAnsi="宋体" w:cs="宋体" w:hint="eastAsia"/>
                <w:sz w:val="24"/>
                <w:szCs w:val="28"/>
              </w:rPr>
              <w:t>，其中计分</w:t>
            </w:r>
            <w:r>
              <w:rPr>
                <w:rFonts w:ascii="宋体" w:eastAsia="宋体" w:hAnsi="宋体" w:cs="宋体" w:hint="eastAsia"/>
                <w:sz w:val="24"/>
                <w:szCs w:val="28"/>
              </w:rPr>
              <w:t>指标</w:t>
            </w:r>
            <w:r>
              <w:rPr>
                <w:rFonts w:ascii="宋体" w:eastAsia="宋体" w:hAnsi="宋体" w:cs="宋体" w:hint="eastAsia"/>
                <w:sz w:val="24"/>
                <w:szCs w:val="28"/>
              </w:rPr>
              <w:t>7</w:t>
            </w:r>
            <w:r>
              <w:rPr>
                <w:rFonts w:ascii="宋体" w:eastAsia="宋体" w:hAnsi="宋体" w:cs="宋体" w:hint="eastAsia"/>
                <w:sz w:val="24"/>
                <w:szCs w:val="28"/>
              </w:rPr>
              <w:t>个</w:t>
            </w:r>
            <w:r>
              <w:rPr>
                <w:rFonts w:ascii="宋体" w:eastAsia="宋体" w:hAnsi="宋体" w:cs="宋体" w:hint="eastAsia"/>
                <w:sz w:val="24"/>
                <w:szCs w:val="28"/>
              </w:rPr>
              <w:t>：</w:t>
            </w:r>
            <w:r>
              <w:rPr>
                <w:rFonts w:ascii="宋体" w:eastAsia="宋体" w:hAnsi="宋体" w:cs="宋体" w:hint="eastAsia"/>
                <w:sz w:val="24"/>
                <w:szCs w:val="28"/>
              </w:rPr>
              <w:t>C</w:t>
            </w:r>
            <w:r>
              <w:rPr>
                <w:rFonts w:ascii="宋体" w:eastAsia="宋体" w:hAnsi="宋体" w:cs="宋体" w:hint="eastAsia"/>
                <w:sz w:val="24"/>
                <w:szCs w:val="28"/>
              </w:rPr>
              <w:t>1</w:t>
            </w:r>
            <w:r>
              <w:rPr>
                <w:rFonts w:ascii="宋体" w:eastAsia="宋体" w:hAnsi="宋体" w:cs="宋体" w:hint="eastAsia"/>
                <w:sz w:val="24"/>
                <w:szCs w:val="28"/>
              </w:rPr>
              <w:t>-C</w:t>
            </w:r>
            <w:r>
              <w:rPr>
                <w:rFonts w:ascii="宋体" w:eastAsia="宋体" w:hAnsi="宋体" w:cs="宋体" w:hint="eastAsia"/>
                <w:sz w:val="24"/>
                <w:szCs w:val="28"/>
              </w:rPr>
              <w:t>7</w:t>
            </w:r>
          </w:p>
          <w:p w:rsidR="00A04AE9" w:rsidRDefault="00CC01B0">
            <w:pPr>
              <w:spacing w:line="500" w:lineRule="exact"/>
              <w:rPr>
                <w:rFonts w:ascii="宋体" w:eastAsia="宋体" w:hAnsi="宋体" w:cs="宋体"/>
                <w:b/>
                <w:bCs/>
                <w:sz w:val="24"/>
                <w:szCs w:val="28"/>
              </w:rPr>
            </w:pPr>
            <w:r>
              <w:rPr>
                <w:rFonts w:ascii="宋体" w:eastAsia="宋体" w:hAnsi="宋体" w:cs="宋体" w:hint="eastAsia"/>
                <w:sz w:val="24"/>
                <w:szCs w:val="28"/>
              </w:rPr>
              <w:t>甄别性</w:t>
            </w:r>
            <w:r>
              <w:rPr>
                <w:rFonts w:ascii="宋体" w:eastAsia="宋体" w:hAnsi="宋体" w:cs="宋体" w:hint="eastAsia"/>
                <w:sz w:val="24"/>
                <w:szCs w:val="28"/>
              </w:rPr>
              <w:t>指标</w:t>
            </w:r>
            <w:r>
              <w:rPr>
                <w:rFonts w:ascii="宋体" w:eastAsia="宋体" w:hAnsi="宋体" w:cs="宋体" w:hint="eastAsia"/>
                <w:sz w:val="24"/>
                <w:szCs w:val="28"/>
              </w:rPr>
              <w:t>8</w:t>
            </w:r>
            <w:r>
              <w:rPr>
                <w:rFonts w:ascii="宋体" w:eastAsia="宋体" w:hAnsi="宋体" w:cs="宋体" w:hint="eastAsia"/>
                <w:sz w:val="24"/>
                <w:szCs w:val="28"/>
              </w:rPr>
              <w:t>个</w:t>
            </w:r>
            <w:r>
              <w:rPr>
                <w:rFonts w:ascii="宋体" w:eastAsia="宋体" w:hAnsi="宋体" w:cs="宋体" w:hint="eastAsia"/>
                <w:sz w:val="24"/>
                <w:szCs w:val="28"/>
              </w:rPr>
              <w:t>：</w:t>
            </w:r>
            <w:r>
              <w:rPr>
                <w:rFonts w:ascii="宋体" w:eastAsia="宋体" w:hAnsi="宋体" w:cs="宋体" w:hint="eastAsia"/>
                <w:sz w:val="24"/>
                <w:szCs w:val="28"/>
              </w:rPr>
              <w:t>C</w:t>
            </w:r>
            <w:r>
              <w:rPr>
                <w:rFonts w:ascii="宋体" w:eastAsia="宋体" w:hAnsi="宋体" w:cs="宋体" w:hint="eastAsia"/>
                <w:sz w:val="24"/>
                <w:szCs w:val="28"/>
              </w:rPr>
              <w:t>1</w:t>
            </w:r>
            <w:r>
              <w:rPr>
                <w:rFonts w:ascii="宋体" w:eastAsia="宋体" w:hAnsi="宋体" w:cs="宋体" w:hint="eastAsia"/>
                <w:sz w:val="24"/>
                <w:szCs w:val="28"/>
              </w:rPr>
              <w:t>.1</w:t>
            </w:r>
            <w:r>
              <w:rPr>
                <w:rFonts w:ascii="宋体" w:eastAsia="宋体" w:hAnsi="宋体" w:cs="宋体" w:hint="eastAsia"/>
                <w:sz w:val="24"/>
                <w:szCs w:val="28"/>
              </w:rPr>
              <w:t>、</w:t>
            </w:r>
            <w:r>
              <w:rPr>
                <w:rFonts w:ascii="宋体" w:eastAsia="宋体" w:hAnsi="宋体" w:cs="宋体" w:hint="eastAsia"/>
                <w:sz w:val="24"/>
                <w:szCs w:val="28"/>
              </w:rPr>
              <w:t>C2.1</w:t>
            </w:r>
            <w:r>
              <w:rPr>
                <w:rFonts w:ascii="宋体" w:eastAsia="宋体" w:hAnsi="宋体" w:cs="宋体" w:hint="eastAsia"/>
                <w:sz w:val="24"/>
                <w:szCs w:val="28"/>
              </w:rPr>
              <w:t>、</w:t>
            </w:r>
            <w:r>
              <w:rPr>
                <w:rFonts w:ascii="宋体" w:eastAsia="宋体" w:hAnsi="宋体" w:cs="宋体" w:hint="eastAsia"/>
                <w:sz w:val="24"/>
                <w:szCs w:val="28"/>
              </w:rPr>
              <w:t>C3.1</w:t>
            </w:r>
            <w:r>
              <w:rPr>
                <w:rFonts w:ascii="宋体" w:eastAsia="宋体" w:hAnsi="宋体" w:cs="宋体" w:hint="eastAsia"/>
                <w:sz w:val="24"/>
                <w:szCs w:val="28"/>
              </w:rPr>
              <w:t>、</w:t>
            </w:r>
            <w:r>
              <w:rPr>
                <w:rFonts w:ascii="宋体" w:eastAsia="宋体" w:hAnsi="宋体" w:cs="宋体" w:hint="eastAsia"/>
                <w:sz w:val="24"/>
                <w:szCs w:val="28"/>
              </w:rPr>
              <w:t>C</w:t>
            </w:r>
            <w:r>
              <w:rPr>
                <w:rFonts w:ascii="宋体" w:eastAsia="宋体" w:hAnsi="宋体" w:cs="宋体" w:hint="eastAsia"/>
                <w:sz w:val="24"/>
                <w:szCs w:val="28"/>
              </w:rPr>
              <w:t>5</w:t>
            </w:r>
            <w:r>
              <w:rPr>
                <w:rFonts w:ascii="宋体" w:eastAsia="宋体" w:hAnsi="宋体" w:cs="宋体" w:hint="eastAsia"/>
                <w:sz w:val="24"/>
                <w:szCs w:val="28"/>
              </w:rPr>
              <w:t>.1-C</w:t>
            </w:r>
            <w:r>
              <w:rPr>
                <w:rFonts w:ascii="宋体" w:eastAsia="宋体" w:hAnsi="宋体" w:cs="宋体" w:hint="eastAsia"/>
                <w:sz w:val="24"/>
                <w:szCs w:val="28"/>
              </w:rPr>
              <w:t>5</w:t>
            </w:r>
            <w:r>
              <w:rPr>
                <w:rFonts w:ascii="宋体" w:eastAsia="宋体" w:hAnsi="宋体" w:cs="宋体" w:hint="eastAsia"/>
                <w:sz w:val="24"/>
                <w:szCs w:val="28"/>
              </w:rPr>
              <w:t>.4</w:t>
            </w:r>
            <w:r>
              <w:rPr>
                <w:rFonts w:ascii="宋体" w:eastAsia="宋体" w:hAnsi="宋体" w:cs="宋体" w:hint="eastAsia"/>
                <w:sz w:val="24"/>
                <w:szCs w:val="28"/>
              </w:rPr>
              <w:t>、</w:t>
            </w:r>
            <w:r>
              <w:rPr>
                <w:rFonts w:ascii="宋体" w:eastAsia="宋体" w:hAnsi="宋体" w:cs="宋体" w:hint="eastAsia"/>
                <w:sz w:val="24"/>
                <w:szCs w:val="28"/>
              </w:rPr>
              <w:t>C</w:t>
            </w:r>
            <w:r>
              <w:rPr>
                <w:rFonts w:ascii="宋体" w:eastAsia="宋体" w:hAnsi="宋体" w:cs="宋体" w:hint="eastAsia"/>
                <w:sz w:val="24"/>
                <w:szCs w:val="28"/>
              </w:rPr>
              <w:t>7</w:t>
            </w:r>
            <w:r>
              <w:rPr>
                <w:rFonts w:ascii="宋体" w:eastAsia="宋体" w:hAnsi="宋体" w:cs="宋体" w:hint="eastAsia"/>
                <w:sz w:val="24"/>
                <w:szCs w:val="28"/>
              </w:rPr>
              <w:t>.1</w:t>
            </w:r>
            <w:r>
              <w:rPr>
                <w:rFonts w:ascii="宋体" w:eastAsia="宋体" w:hAnsi="宋体" w:cs="宋体" w:hint="eastAsia"/>
                <w:sz w:val="24"/>
                <w:szCs w:val="28"/>
              </w:rPr>
              <w:t>、</w:t>
            </w:r>
            <w:r>
              <w:rPr>
                <w:rFonts w:ascii="宋体" w:eastAsia="宋体" w:hAnsi="宋体" w:cs="宋体" w:hint="eastAsia"/>
                <w:sz w:val="24"/>
                <w:szCs w:val="28"/>
              </w:rPr>
              <w:t>C</w:t>
            </w:r>
            <w:r>
              <w:rPr>
                <w:rFonts w:ascii="宋体" w:eastAsia="宋体" w:hAnsi="宋体" w:cs="宋体" w:hint="eastAsia"/>
                <w:sz w:val="24"/>
                <w:szCs w:val="28"/>
              </w:rPr>
              <w:t>7</w:t>
            </w:r>
            <w:r>
              <w:rPr>
                <w:rFonts w:ascii="宋体" w:eastAsia="宋体" w:hAnsi="宋体" w:cs="宋体" w:hint="eastAsia"/>
                <w:sz w:val="24"/>
                <w:szCs w:val="28"/>
              </w:rPr>
              <w:t>.2</w:t>
            </w:r>
          </w:p>
        </w:tc>
      </w:tr>
    </w:tbl>
    <w:p w:rsidR="00A04AE9" w:rsidRDefault="00CC01B0">
      <w:pPr>
        <w:spacing w:line="440" w:lineRule="exact"/>
        <w:ind w:firstLineChars="200" w:firstLine="640"/>
        <w:jc w:val="left"/>
        <w:rPr>
          <w:rFonts w:ascii="楷体_GB2312" w:eastAsia="楷体_GB2312" w:hAnsi="楷体_GB2312" w:cs="楷体_GB2312"/>
          <w:szCs w:val="32"/>
        </w:rPr>
      </w:pPr>
      <w:bookmarkStart w:id="2" w:name="_Hlk119439892"/>
      <w:r>
        <w:rPr>
          <w:rFonts w:ascii="楷体_GB2312" w:eastAsia="楷体_GB2312" w:hAnsi="楷体_GB2312" w:cs="楷体_GB2312" w:hint="eastAsia"/>
          <w:szCs w:val="32"/>
        </w:rPr>
        <w:t>（二）指标内容与分数计算</w:t>
      </w:r>
    </w:p>
    <w:p w:rsidR="00A04AE9" w:rsidRDefault="00CC01B0">
      <w:pPr>
        <w:spacing w:line="440" w:lineRule="exact"/>
        <w:ind w:firstLineChars="200" w:firstLine="640"/>
      </w:pPr>
      <w:bookmarkStart w:id="3" w:name="_Hlk119439943"/>
      <w:r>
        <w:rPr>
          <w:rFonts w:ascii="仿宋" w:hAnsi="仿宋" w:cs="仿宋" w:hint="eastAsia"/>
          <w:szCs w:val="32"/>
        </w:rPr>
        <w:t>根据公式，</w:t>
      </w:r>
      <w:r>
        <w:rPr>
          <w:rFonts w:ascii="仿宋" w:hAnsi="仿宋" w:cs="仿宋" w:hint="eastAsia"/>
          <w:szCs w:val="32"/>
        </w:rPr>
        <w:t>3</w:t>
      </w:r>
      <w:r>
        <w:rPr>
          <w:rFonts w:ascii="仿宋" w:hAnsi="仿宋" w:cs="仿宋" w:hint="eastAsia"/>
          <w:szCs w:val="32"/>
        </w:rPr>
        <w:t>个维度的原始分数</w:t>
      </w:r>
      <w:r>
        <w:rPr>
          <w:rFonts w:ascii="仿宋" w:hAnsi="仿宋" w:cs="仿宋" w:hint="eastAsia"/>
          <w:szCs w:val="32"/>
        </w:rPr>
        <w:t>按照各自权重，</w:t>
      </w:r>
      <w:r>
        <w:rPr>
          <w:rFonts w:ascii="仿宋" w:hAnsi="仿宋" w:cs="仿宋" w:hint="eastAsia"/>
          <w:szCs w:val="32"/>
        </w:rPr>
        <w:t>进行换算后再进行</w:t>
      </w:r>
      <w:r>
        <w:rPr>
          <w:rFonts w:ascii="仿宋" w:hAnsi="仿宋" w:cs="仿宋" w:hint="eastAsia"/>
          <w:szCs w:val="32"/>
        </w:rPr>
        <w:t>求和得出总分</w:t>
      </w:r>
      <w:r>
        <w:rPr>
          <w:rFonts w:ascii="仿宋" w:hAnsi="仿宋" w:cs="仿宋" w:hint="eastAsia"/>
          <w:szCs w:val="32"/>
        </w:rPr>
        <w:t>，满分值为</w:t>
      </w:r>
      <w:r>
        <w:rPr>
          <w:rFonts w:ascii="仿宋" w:hAnsi="仿宋" w:cs="仿宋" w:hint="eastAsia"/>
          <w:szCs w:val="32"/>
        </w:rPr>
        <w:t>100</w:t>
      </w:r>
      <w:r>
        <w:rPr>
          <w:rFonts w:ascii="仿宋" w:hAnsi="仿宋" w:cs="仿宋" w:hint="eastAsia"/>
          <w:szCs w:val="32"/>
        </w:rPr>
        <w:t>分。另外，维度</w:t>
      </w:r>
      <w:r>
        <w:rPr>
          <w:rFonts w:ascii="仿宋" w:hAnsi="仿宋" w:cs="仿宋" w:hint="eastAsia"/>
          <w:szCs w:val="32"/>
        </w:rPr>
        <w:t>B</w:t>
      </w:r>
      <w:r>
        <w:rPr>
          <w:rFonts w:ascii="仿宋" w:hAnsi="仿宋" w:cs="仿宋" w:hint="eastAsia"/>
          <w:szCs w:val="32"/>
        </w:rPr>
        <w:t>当中的</w:t>
      </w:r>
      <w:r>
        <w:rPr>
          <w:rFonts w:ascii="仿宋" w:hAnsi="仿宋" w:cs="仿宋" w:hint="eastAsia"/>
          <w:szCs w:val="32"/>
        </w:rPr>
        <w:t>B6</w:t>
      </w:r>
      <w:r>
        <w:rPr>
          <w:rFonts w:ascii="仿宋" w:hAnsi="仿宋" w:cs="仿宋" w:hint="eastAsia"/>
          <w:szCs w:val="32"/>
        </w:rPr>
        <w:t>为加分</w:t>
      </w:r>
      <w:r>
        <w:rPr>
          <w:rFonts w:ascii="仿宋" w:hAnsi="仿宋" w:cs="仿宋" w:hint="eastAsia"/>
          <w:szCs w:val="32"/>
        </w:rPr>
        <w:t>指标</w:t>
      </w:r>
      <w:r>
        <w:rPr>
          <w:rFonts w:ascii="仿宋" w:hAnsi="仿宋" w:cs="仿宋" w:hint="eastAsia"/>
          <w:szCs w:val="32"/>
        </w:rPr>
        <w:t>，分值为</w:t>
      </w:r>
      <w:r>
        <w:rPr>
          <w:rFonts w:ascii="仿宋" w:hAnsi="仿宋" w:cs="仿宋" w:hint="eastAsia"/>
          <w:szCs w:val="32"/>
        </w:rPr>
        <w:t>1.5</w:t>
      </w:r>
      <w:r>
        <w:rPr>
          <w:rFonts w:ascii="仿宋" w:hAnsi="仿宋" w:cs="仿宋" w:hint="eastAsia"/>
          <w:szCs w:val="32"/>
        </w:rPr>
        <w:t>分。满分值加附加值，最高可获得</w:t>
      </w:r>
      <w:r>
        <w:rPr>
          <w:rFonts w:ascii="仿宋" w:hAnsi="仿宋" w:cs="仿宋" w:hint="eastAsia"/>
          <w:szCs w:val="32"/>
        </w:rPr>
        <w:t>101.5</w:t>
      </w:r>
      <w:r>
        <w:rPr>
          <w:rFonts w:ascii="仿宋" w:hAnsi="仿宋" w:cs="仿宋" w:hint="eastAsia"/>
          <w:szCs w:val="32"/>
        </w:rPr>
        <w:t>分。</w:t>
      </w:r>
      <w:r>
        <w:rPr>
          <w:rFonts w:ascii="仿宋" w:hAnsi="仿宋" w:cs="仿宋" w:hint="eastAsia"/>
          <w:szCs w:val="32"/>
        </w:rPr>
        <w:t>总分计算公式</w:t>
      </w:r>
      <w:r>
        <w:rPr>
          <w:rFonts w:ascii="仿宋" w:hAnsi="仿宋" w:cs="仿宋" w:hint="eastAsia"/>
          <w:szCs w:val="32"/>
        </w:rPr>
        <w:t>:</w:t>
      </w:r>
      <w:r>
        <w:rPr>
          <w:rFonts w:ascii="仿宋" w:hAnsi="仿宋" w:cs="仿宋" w:hint="eastAsia"/>
          <w:szCs w:val="32"/>
        </w:rPr>
        <w:t>总分</w:t>
      </w:r>
      <w:r>
        <w:rPr>
          <w:rFonts w:ascii="仿宋" w:hAnsi="仿宋" w:cs="仿宋" w:hint="eastAsia"/>
          <w:szCs w:val="32"/>
        </w:rPr>
        <w:t>=</w:t>
      </w:r>
      <w:r>
        <w:rPr>
          <w:rFonts w:ascii="仿宋" w:hAnsi="仿宋" w:cs="仿宋" w:hint="eastAsia"/>
          <w:szCs w:val="32"/>
        </w:rPr>
        <w:t>维度</w:t>
      </w:r>
      <w:r>
        <w:rPr>
          <w:rFonts w:ascii="仿宋" w:hAnsi="仿宋" w:cs="仿宋" w:hint="eastAsia"/>
          <w:szCs w:val="32"/>
        </w:rPr>
        <w:t>A</w:t>
      </w:r>
      <w:r>
        <w:rPr>
          <w:rFonts w:ascii="仿宋" w:hAnsi="仿宋" w:cs="仿宋" w:hint="eastAsia"/>
          <w:szCs w:val="32"/>
        </w:rPr>
        <w:t>换算得分</w:t>
      </w:r>
      <w:r>
        <w:rPr>
          <w:rFonts w:ascii="仿宋" w:hAnsi="仿宋" w:cs="仿宋" w:hint="eastAsia"/>
          <w:szCs w:val="32"/>
        </w:rPr>
        <w:t>+</w:t>
      </w:r>
      <w:r>
        <w:rPr>
          <w:rFonts w:ascii="仿宋" w:hAnsi="仿宋" w:cs="仿宋" w:hint="eastAsia"/>
          <w:szCs w:val="32"/>
        </w:rPr>
        <w:t>维度</w:t>
      </w:r>
      <w:r>
        <w:rPr>
          <w:rFonts w:ascii="仿宋" w:hAnsi="仿宋" w:cs="仿宋" w:hint="eastAsia"/>
          <w:szCs w:val="32"/>
        </w:rPr>
        <w:t>B</w:t>
      </w:r>
      <w:r>
        <w:rPr>
          <w:rFonts w:ascii="仿宋" w:hAnsi="仿宋" w:cs="仿宋" w:hint="eastAsia"/>
          <w:szCs w:val="32"/>
        </w:rPr>
        <w:t>换算得分</w:t>
      </w:r>
      <w:r>
        <w:rPr>
          <w:rFonts w:ascii="仿宋" w:hAnsi="仿宋" w:cs="仿宋" w:hint="eastAsia"/>
          <w:szCs w:val="32"/>
        </w:rPr>
        <w:t>+</w:t>
      </w:r>
      <w:r>
        <w:rPr>
          <w:rFonts w:ascii="仿宋" w:hAnsi="仿宋" w:cs="仿宋" w:hint="eastAsia"/>
          <w:szCs w:val="32"/>
        </w:rPr>
        <w:t>维度</w:t>
      </w:r>
      <w:r>
        <w:rPr>
          <w:rFonts w:ascii="仿宋" w:hAnsi="仿宋" w:cs="仿宋" w:hint="eastAsia"/>
          <w:szCs w:val="32"/>
        </w:rPr>
        <w:t>C</w:t>
      </w:r>
      <w:r>
        <w:rPr>
          <w:rFonts w:ascii="仿宋" w:hAnsi="仿宋" w:cs="仿宋" w:hint="eastAsia"/>
          <w:szCs w:val="32"/>
        </w:rPr>
        <w:t>换算得分。</w:t>
      </w:r>
      <w:bookmarkStart w:id="4" w:name="_Hlk119431792"/>
      <w:bookmarkEnd w:id="1"/>
      <w:bookmarkEnd w:id="2"/>
    </w:p>
    <w:tbl>
      <w:tblPr>
        <w:tblpPr w:leftFromText="180" w:rightFromText="180" w:vertAnchor="text" w:horzAnchor="page" w:tblpX="1869" w:tblpY="423"/>
        <w:tblOverlap w:val="never"/>
        <w:tblW w:w="12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5"/>
        <w:gridCol w:w="2445"/>
        <w:gridCol w:w="15"/>
        <w:gridCol w:w="4995"/>
        <w:gridCol w:w="15"/>
        <w:gridCol w:w="2520"/>
        <w:gridCol w:w="15"/>
        <w:gridCol w:w="2070"/>
        <w:gridCol w:w="15"/>
      </w:tblGrid>
      <w:tr w:rsidR="00A04AE9">
        <w:trPr>
          <w:gridAfter w:val="1"/>
          <w:wAfter w:w="15" w:type="dxa"/>
          <w:trHeight w:val="435"/>
        </w:trPr>
        <w:tc>
          <w:tcPr>
            <w:tcW w:w="885" w:type="dxa"/>
            <w:shd w:val="clear" w:color="auto" w:fill="auto"/>
            <w:vAlign w:val="center"/>
          </w:tcPr>
          <w:p w:rsidR="00A04AE9" w:rsidRDefault="00CC01B0">
            <w:pPr>
              <w:widowControl/>
              <w:spacing w:line="400" w:lineRule="exac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序号</w:t>
            </w:r>
          </w:p>
        </w:tc>
        <w:tc>
          <w:tcPr>
            <w:tcW w:w="2460" w:type="dxa"/>
            <w:gridSpan w:val="2"/>
            <w:shd w:val="clear" w:color="auto" w:fill="auto"/>
            <w:vAlign w:val="center"/>
          </w:tcPr>
          <w:p w:rsidR="00A04AE9" w:rsidRDefault="00CC01B0">
            <w:pPr>
              <w:widowControl/>
              <w:spacing w:line="400" w:lineRule="exac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指标</w:t>
            </w:r>
          </w:p>
        </w:tc>
        <w:tc>
          <w:tcPr>
            <w:tcW w:w="5025" w:type="dxa"/>
            <w:gridSpan w:val="3"/>
            <w:shd w:val="clear" w:color="auto" w:fill="auto"/>
            <w:vAlign w:val="center"/>
          </w:tcPr>
          <w:p w:rsidR="00A04AE9" w:rsidRDefault="00CC01B0">
            <w:pPr>
              <w:widowControl/>
              <w:spacing w:line="400" w:lineRule="exac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选项</w:t>
            </w:r>
          </w:p>
        </w:tc>
        <w:tc>
          <w:tcPr>
            <w:tcW w:w="2520" w:type="dxa"/>
            <w:shd w:val="clear" w:color="auto" w:fill="auto"/>
            <w:vAlign w:val="center"/>
          </w:tcPr>
          <w:p w:rsidR="00A04AE9" w:rsidRDefault="00CC01B0">
            <w:pPr>
              <w:widowControl/>
              <w:spacing w:line="400" w:lineRule="exac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选项对应的分数</w:t>
            </w:r>
          </w:p>
        </w:tc>
        <w:tc>
          <w:tcPr>
            <w:tcW w:w="2085" w:type="dxa"/>
            <w:gridSpan w:val="2"/>
            <w:shd w:val="clear" w:color="auto" w:fill="auto"/>
            <w:vAlign w:val="center"/>
          </w:tcPr>
          <w:p w:rsidR="00A04AE9" w:rsidRDefault="00CC01B0">
            <w:pPr>
              <w:widowControl/>
              <w:spacing w:line="400" w:lineRule="exac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备注</w:t>
            </w:r>
          </w:p>
        </w:tc>
      </w:tr>
      <w:tr w:rsidR="00A04AE9">
        <w:trPr>
          <w:gridAfter w:val="1"/>
          <w:wAfter w:w="15" w:type="dxa"/>
          <w:trHeight w:val="400"/>
        </w:trPr>
        <w:tc>
          <w:tcPr>
            <w:tcW w:w="12975" w:type="dxa"/>
            <w:gridSpan w:val="9"/>
            <w:shd w:val="clear" w:color="auto" w:fill="auto"/>
            <w:vAlign w:val="center"/>
          </w:tcPr>
          <w:p w:rsidR="00A04AE9" w:rsidRDefault="00CC01B0">
            <w:pPr>
              <w:widowControl/>
              <w:spacing w:line="400" w:lineRule="exact"/>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维度</w:t>
            </w:r>
            <w:r>
              <w:rPr>
                <w:rFonts w:ascii="宋体" w:eastAsia="宋体" w:hAnsi="宋体" w:cs="宋体" w:hint="eastAsia"/>
                <w:b/>
                <w:color w:val="000000"/>
                <w:kern w:val="0"/>
                <w:sz w:val="24"/>
                <w:szCs w:val="24"/>
                <w:lang w:bidi="ar"/>
              </w:rPr>
              <w:t>A</w:t>
            </w:r>
            <w:r>
              <w:rPr>
                <w:rFonts w:ascii="宋体" w:eastAsia="宋体" w:hAnsi="宋体" w:cs="宋体" w:hint="eastAsia"/>
                <w:b/>
                <w:color w:val="000000"/>
                <w:kern w:val="0"/>
                <w:sz w:val="24"/>
                <w:szCs w:val="24"/>
                <w:lang w:bidi="ar"/>
              </w:rPr>
              <w:t>：服务感受（权重</w:t>
            </w:r>
            <w:r>
              <w:rPr>
                <w:rFonts w:ascii="宋体" w:eastAsia="宋体" w:hAnsi="宋体" w:cs="宋体" w:hint="eastAsia"/>
                <w:b/>
                <w:color w:val="000000"/>
                <w:kern w:val="0"/>
                <w:sz w:val="24"/>
                <w:szCs w:val="24"/>
                <w:lang w:bidi="ar"/>
              </w:rPr>
              <w:t>40%</w:t>
            </w:r>
            <w:r>
              <w:rPr>
                <w:rFonts w:ascii="宋体" w:eastAsia="宋体" w:hAnsi="宋体" w:cs="宋体" w:hint="eastAsia"/>
                <w:b/>
                <w:color w:val="000000"/>
                <w:kern w:val="0"/>
                <w:sz w:val="24"/>
                <w:szCs w:val="24"/>
                <w:lang w:bidi="ar"/>
              </w:rPr>
              <w:t>）</w:t>
            </w:r>
          </w:p>
        </w:tc>
      </w:tr>
      <w:tr w:rsidR="00A04AE9">
        <w:trPr>
          <w:gridAfter w:val="1"/>
          <w:wAfter w:w="15" w:type="dxa"/>
          <w:trHeight w:val="1715"/>
        </w:trPr>
        <w:tc>
          <w:tcPr>
            <w:tcW w:w="88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A1</w:t>
            </w:r>
          </w:p>
        </w:tc>
        <w:tc>
          <w:tcPr>
            <w:tcW w:w="2460" w:type="dxa"/>
            <w:gridSpan w:val="2"/>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较</w:t>
            </w:r>
            <w:r>
              <w:rPr>
                <w:rStyle w:val="font01"/>
                <w:lang w:bidi="ar"/>
              </w:rPr>
              <w:t>快获得所需要的诊疗（如取药、检查、化验、治疗等）</w:t>
            </w:r>
          </w:p>
        </w:tc>
        <w:tc>
          <w:tcPr>
            <w:tcW w:w="5025" w:type="dxa"/>
            <w:gridSpan w:val="3"/>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按照预约时间接受到服务（非常满意）；超过预约时间等待</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分钟内（满意）；超过预约时间等待一小时内（普通）；超过预约时间等待</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个小时（不满意）；超过预约时间等待超过</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个小时（非常不满意）</w:t>
            </w:r>
          </w:p>
        </w:tc>
        <w:tc>
          <w:tcPr>
            <w:tcW w:w="2520"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085" w:type="dxa"/>
            <w:gridSpan w:val="2"/>
            <w:shd w:val="clear" w:color="auto" w:fill="auto"/>
            <w:vAlign w:val="center"/>
          </w:tcPr>
          <w:p w:rsidR="00A04AE9" w:rsidRDefault="00A04AE9">
            <w:pPr>
              <w:spacing w:line="320" w:lineRule="exact"/>
              <w:jc w:val="center"/>
              <w:rPr>
                <w:rFonts w:ascii="宋体" w:eastAsia="宋体" w:hAnsi="宋体" w:cs="宋体"/>
                <w:color w:val="000000"/>
                <w:sz w:val="24"/>
                <w:szCs w:val="24"/>
              </w:rPr>
            </w:pPr>
          </w:p>
        </w:tc>
      </w:tr>
      <w:tr w:rsidR="00A04AE9">
        <w:trPr>
          <w:gridAfter w:val="1"/>
          <w:wAfter w:w="15" w:type="dxa"/>
          <w:trHeight w:val="755"/>
        </w:trPr>
        <w:tc>
          <w:tcPr>
            <w:tcW w:w="88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A2</w:t>
            </w:r>
          </w:p>
        </w:tc>
        <w:tc>
          <w:tcPr>
            <w:tcW w:w="2460" w:type="dxa"/>
            <w:gridSpan w:val="2"/>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医护人员是认真倾听并且</w:t>
            </w:r>
            <w:r>
              <w:rPr>
                <w:rFonts w:ascii="宋体" w:eastAsia="宋体" w:hAnsi="宋体" w:cs="宋体"/>
                <w:color w:val="000000"/>
                <w:kern w:val="0"/>
                <w:sz w:val="24"/>
                <w:szCs w:val="24"/>
                <w:lang w:val="en" w:bidi="ar"/>
              </w:rPr>
              <w:t>给予</w:t>
            </w:r>
            <w:r>
              <w:rPr>
                <w:rFonts w:ascii="宋体" w:eastAsia="宋体" w:hAnsi="宋体" w:cs="宋体" w:hint="eastAsia"/>
                <w:color w:val="000000"/>
                <w:kern w:val="0"/>
                <w:sz w:val="24"/>
                <w:szCs w:val="24"/>
                <w:lang w:bidi="ar"/>
              </w:rPr>
              <w:t>反馈</w:t>
            </w:r>
          </w:p>
        </w:tc>
        <w:tc>
          <w:tcPr>
            <w:tcW w:w="5025" w:type="dxa"/>
            <w:gridSpan w:val="3"/>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20"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085" w:type="dxa"/>
            <w:gridSpan w:val="2"/>
            <w:shd w:val="clear" w:color="auto" w:fill="auto"/>
            <w:vAlign w:val="center"/>
          </w:tcPr>
          <w:p w:rsidR="00A04AE9" w:rsidRDefault="00A04AE9">
            <w:pPr>
              <w:spacing w:line="320" w:lineRule="exact"/>
              <w:jc w:val="center"/>
              <w:rPr>
                <w:rFonts w:ascii="宋体" w:eastAsia="宋体" w:hAnsi="宋体" w:cs="宋体"/>
                <w:color w:val="000000"/>
                <w:sz w:val="24"/>
                <w:szCs w:val="24"/>
              </w:rPr>
            </w:pPr>
          </w:p>
        </w:tc>
      </w:tr>
      <w:tr w:rsidR="00A04AE9">
        <w:trPr>
          <w:gridAfter w:val="1"/>
          <w:wAfter w:w="15" w:type="dxa"/>
          <w:trHeight w:val="625"/>
        </w:trPr>
        <w:tc>
          <w:tcPr>
            <w:tcW w:w="88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A3</w:t>
            </w:r>
          </w:p>
        </w:tc>
        <w:tc>
          <w:tcPr>
            <w:tcW w:w="2460" w:type="dxa"/>
            <w:gridSpan w:val="2"/>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医保结算过程是便捷的</w:t>
            </w:r>
          </w:p>
        </w:tc>
        <w:tc>
          <w:tcPr>
            <w:tcW w:w="5025" w:type="dxa"/>
            <w:gridSpan w:val="3"/>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20"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085" w:type="dxa"/>
            <w:gridSpan w:val="2"/>
            <w:shd w:val="clear" w:color="auto" w:fill="auto"/>
            <w:vAlign w:val="center"/>
          </w:tcPr>
          <w:p w:rsidR="00A04AE9" w:rsidRDefault="00A04AE9">
            <w:pPr>
              <w:spacing w:line="320" w:lineRule="exact"/>
              <w:jc w:val="center"/>
              <w:rPr>
                <w:rFonts w:ascii="宋体" w:eastAsia="宋体" w:hAnsi="宋体" w:cs="宋体"/>
                <w:color w:val="000000"/>
                <w:sz w:val="24"/>
                <w:szCs w:val="24"/>
              </w:rPr>
            </w:pPr>
          </w:p>
        </w:tc>
      </w:tr>
      <w:tr w:rsidR="00A04AE9">
        <w:trPr>
          <w:gridAfter w:val="1"/>
          <w:wAfter w:w="15" w:type="dxa"/>
          <w:trHeight w:val="740"/>
        </w:trPr>
        <w:tc>
          <w:tcPr>
            <w:tcW w:w="88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A4</w:t>
            </w:r>
          </w:p>
        </w:tc>
        <w:tc>
          <w:tcPr>
            <w:tcW w:w="2460" w:type="dxa"/>
            <w:gridSpan w:val="2"/>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医护人员提供了所需要的、必要的诊疗（如用药、检查、化验、治疗等）</w:t>
            </w:r>
          </w:p>
        </w:tc>
        <w:tc>
          <w:tcPr>
            <w:tcW w:w="5025" w:type="dxa"/>
            <w:gridSpan w:val="3"/>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20"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085" w:type="dxa"/>
            <w:gridSpan w:val="2"/>
            <w:shd w:val="clear" w:color="auto" w:fill="auto"/>
            <w:vAlign w:val="center"/>
          </w:tcPr>
          <w:p w:rsidR="00A04AE9" w:rsidRDefault="00A04AE9">
            <w:pPr>
              <w:spacing w:line="320" w:lineRule="exact"/>
              <w:jc w:val="center"/>
              <w:rPr>
                <w:rFonts w:ascii="宋体" w:eastAsia="宋体" w:hAnsi="宋体" w:cs="宋体"/>
                <w:color w:val="000000"/>
                <w:sz w:val="24"/>
                <w:szCs w:val="24"/>
              </w:rPr>
            </w:pPr>
          </w:p>
        </w:tc>
      </w:tr>
      <w:tr w:rsidR="00A04AE9">
        <w:trPr>
          <w:gridAfter w:val="1"/>
          <w:wAfter w:w="15" w:type="dxa"/>
          <w:trHeight w:val="740"/>
        </w:trPr>
        <w:tc>
          <w:tcPr>
            <w:tcW w:w="88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A5</w:t>
            </w:r>
          </w:p>
        </w:tc>
        <w:tc>
          <w:tcPr>
            <w:tcW w:w="2460" w:type="dxa"/>
            <w:gridSpan w:val="2"/>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医务人员提供服务过程的态度是友善的</w:t>
            </w:r>
          </w:p>
        </w:tc>
        <w:tc>
          <w:tcPr>
            <w:tcW w:w="5025" w:type="dxa"/>
            <w:gridSpan w:val="3"/>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20"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085" w:type="dxa"/>
            <w:gridSpan w:val="2"/>
            <w:shd w:val="clear" w:color="auto" w:fill="auto"/>
            <w:vAlign w:val="center"/>
          </w:tcPr>
          <w:p w:rsidR="00A04AE9" w:rsidRDefault="00A04AE9">
            <w:pPr>
              <w:spacing w:line="320" w:lineRule="exact"/>
              <w:jc w:val="center"/>
              <w:rPr>
                <w:rFonts w:ascii="宋体" w:eastAsia="宋体" w:hAnsi="宋体" w:cs="宋体"/>
                <w:color w:val="000000"/>
                <w:sz w:val="24"/>
                <w:szCs w:val="24"/>
              </w:rPr>
            </w:pPr>
          </w:p>
        </w:tc>
      </w:tr>
      <w:tr w:rsidR="00A04AE9">
        <w:trPr>
          <w:gridAfter w:val="1"/>
          <w:wAfter w:w="15" w:type="dxa"/>
          <w:trHeight w:val="770"/>
        </w:trPr>
        <w:tc>
          <w:tcPr>
            <w:tcW w:w="88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A6</w:t>
            </w:r>
          </w:p>
        </w:tc>
        <w:tc>
          <w:tcPr>
            <w:tcW w:w="2460" w:type="dxa"/>
            <w:gridSpan w:val="2"/>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医护人员清楚地解释病情、指导用药或检查化验等治疗过程</w:t>
            </w:r>
          </w:p>
        </w:tc>
        <w:tc>
          <w:tcPr>
            <w:tcW w:w="5025" w:type="dxa"/>
            <w:gridSpan w:val="3"/>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20"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085" w:type="dxa"/>
            <w:gridSpan w:val="2"/>
            <w:shd w:val="clear" w:color="auto" w:fill="auto"/>
            <w:vAlign w:val="center"/>
          </w:tcPr>
          <w:p w:rsidR="00A04AE9" w:rsidRDefault="00A04AE9">
            <w:pPr>
              <w:spacing w:line="320" w:lineRule="exact"/>
              <w:jc w:val="center"/>
              <w:rPr>
                <w:rFonts w:ascii="宋体" w:eastAsia="宋体" w:hAnsi="宋体" w:cs="宋体"/>
                <w:color w:val="000000"/>
                <w:sz w:val="24"/>
                <w:szCs w:val="24"/>
              </w:rPr>
            </w:pPr>
          </w:p>
        </w:tc>
      </w:tr>
      <w:tr w:rsidR="00A04AE9">
        <w:trPr>
          <w:gridAfter w:val="1"/>
          <w:wAfter w:w="15" w:type="dxa"/>
          <w:trHeight w:val="740"/>
        </w:trPr>
        <w:tc>
          <w:tcPr>
            <w:tcW w:w="88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A6.1</w:t>
            </w:r>
          </w:p>
        </w:tc>
        <w:tc>
          <w:tcPr>
            <w:tcW w:w="2460" w:type="dxa"/>
            <w:gridSpan w:val="2"/>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lang w:val="en"/>
              </w:rPr>
            </w:pPr>
            <w:r>
              <w:rPr>
                <w:rFonts w:ascii="宋体" w:eastAsia="宋体" w:hAnsi="宋体" w:cs="宋体" w:hint="eastAsia"/>
                <w:color w:val="000000"/>
                <w:kern w:val="0"/>
                <w:sz w:val="24"/>
                <w:szCs w:val="24"/>
                <w:lang w:bidi="ar"/>
              </w:rPr>
              <w:t>觉得医护人员没有解释清楚的是以下哪项服务（可多选）</w:t>
            </w:r>
          </w:p>
        </w:tc>
        <w:tc>
          <w:tcPr>
            <w:tcW w:w="5025" w:type="dxa"/>
            <w:gridSpan w:val="3"/>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病情、用药、检查化验、治疗结果</w:t>
            </w:r>
          </w:p>
        </w:tc>
        <w:tc>
          <w:tcPr>
            <w:tcW w:w="2520"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085" w:type="dxa"/>
            <w:gridSpan w:val="2"/>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gridAfter w:val="1"/>
          <w:wAfter w:w="15" w:type="dxa"/>
          <w:trHeight w:val="695"/>
        </w:trPr>
        <w:tc>
          <w:tcPr>
            <w:tcW w:w="88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A7</w:t>
            </w:r>
          </w:p>
        </w:tc>
        <w:tc>
          <w:tcPr>
            <w:tcW w:w="2460" w:type="dxa"/>
            <w:gridSpan w:val="2"/>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总体来说最近这次看病的体验感是好的</w:t>
            </w:r>
          </w:p>
        </w:tc>
        <w:tc>
          <w:tcPr>
            <w:tcW w:w="5025" w:type="dxa"/>
            <w:gridSpan w:val="3"/>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20"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085" w:type="dxa"/>
            <w:gridSpan w:val="2"/>
            <w:shd w:val="clear" w:color="auto" w:fill="auto"/>
            <w:vAlign w:val="center"/>
          </w:tcPr>
          <w:p w:rsidR="00A04AE9" w:rsidRDefault="00A04AE9">
            <w:pPr>
              <w:spacing w:line="320" w:lineRule="exact"/>
              <w:jc w:val="center"/>
              <w:rPr>
                <w:rFonts w:ascii="宋体" w:eastAsia="宋体" w:hAnsi="宋体" w:cs="宋体"/>
                <w:color w:val="000000"/>
                <w:sz w:val="24"/>
                <w:szCs w:val="24"/>
              </w:rPr>
            </w:pPr>
          </w:p>
        </w:tc>
      </w:tr>
      <w:tr w:rsidR="00A04AE9">
        <w:trPr>
          <w:gridAfter w:val="1"/>
          <w:wAfter w:w="15" w:type="dxa"/>
          <w:trHeight w:val="605"/>
        </w:trPr>
        <w:tc>
          <w:tcPr>
            <w:tcW w:w="88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A8</w:t>
            </w:r>
          </w:p>
        </w:tc>
        <w:tc>
          <w:tcPr>
            <w:tcW w:w="2460" w:type="dxa"/>
            <w:gridSpan w:val="2"/>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您（就医者）觉得这次治疗效果是好的</w:t>
            </w:r>
          </w:p>
        </w:tc>
        <w:tc>
          <w:tcPr>
            <w:tcW w:w="5025" w:type="dxa"/>
            <w:gridSpan w:val="3"/>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20"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085" w:type="dxa"/>
            <w:gridSpan w:val="2"/>
            <w:shd w:val="clear" w:color="auto" w:fill="auto"/>
            <w:vAlign w:val="center"/>
          </w:tcPr>
          <w:p w:rsidR="00A04AE9" w:rsidRDefault="00A04AE9">
            <w:pPr>
              <w:spacing w:line="320" w:lineRule="exact"/>
              <w:jc w:val="center"/>
              <w:rPr>
                <w:rFonts w:ascii="宋体" w:eastAsia="宋体" w:hAnsi="宋体" w:cs="宋体"/>
                <w:color w:val="000000"/>
                <w:sz w:val="24"/>
                <w:szCs w:val="24"/>
              </w:rPr>
            </w:pPr>
          </w:p>
        </w:tc>
      </w:tr>
      <w:tr w:rsidR="00A04AE9">
        <w:trPr>
          <w:gridAfter w:val="1"/>
          <w:wAfter w:w="15" w:type="dxa"/>
          <w:trHeight w:val="710"/>
        </w:trPr>
        <w:tc>
          <w:tcPr>
            <w:tcW w:w="885" w:type="dxa"/>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A9</w:t>
            </w:r>
          </w:p>
        </w:tc>
        <w:tc>
          <w:tcPr>
            <w:tcW w:w="2460" w:type="dxa"/>
            <w:gridSpan w:val="2"/>
            <w:shd w:val="clear" w:color="auto" w:fill="auto"/>
            <w:vAlign w:val="center"/>
          </w:tcPr>
          <w:p w:rsidR="00A04AE9" w:rsidRDefault="00CC01B0">
            <w:pPr>
              <w:widowControl/>
              <w:spacing w:line="4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这次就医接受以下哪些服务（可多选）</w:t>
            </w:r>
          </w:p>
        </w:tc>
        <w:tc>
          <w:tcPr>
            <w:tcW w:w="5025" w:type="dxa"/>
            <w:gridSpan w:val="3"/>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问诊、用药、检查化验、其他治疗</w:t>
            </w:r>
          </w:p>
        </w:tc>
        <w:tc>
          <w:tcPr>
            <w:tcW w:w="2520" w:type="dxa"/>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085" w:type="dxa"/>
            <w:gridSpan w:val="2"/>
            <w:shd w:val="clear" w:color="auto" w:fill="auto"/>
            <w:vAlign w:val="center"/>
          </w:tcPr>
          <w:p w:rsidR="00A04AE9" w:rsidRDefault="00CC01B0">
            <w:pPr>
              <w:widowControl/>
              <w:spacing w:line="40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gridAfter w:val="1"/>
          <w:wAfter w:w="15" w:type="dxa"/>
          <w:trHeight w:val="675"/>
        </w:trPr>
        <w:tc>
          <w:tcPr>
            <w:tcW w:w="12975" w:type="dxa"/>
            <w:gridSpan w:val="9"/>
            <w:shd w:val="clear" w:color="auto" w:fill="auto"/>
            <w:vAlign w:val="center"/>
          </w:tcPr>
          <w:p w:rsidR="00A04AE9" w:rsidRDefault="00CC01B0">
            <w:pPr>
              <w:widowControl/>
              <w:spacing w:line="320" w:lineRule="exac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维度</w:t>
            </w:r>
            <w:r>
              <w:rPr>
                <w:rFonts w:ascii="宋体" w:eastAsia="宋体" w:hAnsi="宋体" w:cs="宋体" w:hint="eastAsia"/>
                <w:color w:val="000000"/>
                <w:kern w:val="0"/>
                <w:sz w:val="24"/>
                <w:szCs w:val="24"/>
                <w:lang w:bidi="ar"/>
              </w:rPr>
              <w:t>A</w:t>
            </w:r>
            <w:r>
              <w:rPr>
                <w:rFonts w:ascii="宋体" w:eastAsia="宋体" w:hAnsi="宋体" w:cs="宋体" w:hint="eastAsia"/>
                <w:color w:val="000000"/>
                <w:kern w:val="0"/>
                <w:sz w:val="24"/>
                <w:szCs w:val="24"/>
                <w:lang w:bidi="ar"/>
              </w:rPr>
              <w:t>换算得分：</w:t>
            </w:r>
            <w:r>
              <w:rPr>
                <w:rFonts w:ascii="宋体" w:eastAsia="宋体" w:hAnsi="宋体" w:cs="宋体" w:hint="eastAsia"/>
                <w:color w:val="000000"/>
                <w:kern w:val="0"/>
                <w:sz w:val="24"/>
                <w:szCs w:val="24"/>
                <w:lang w:bidi="ar"/>
              </w:rPr>
              <w:t>(A1+A2+A3+A4+A5+A6+A7+A8)/4*40</w:t>
            </w:r>
            <w:r>
              <w:rPr>
                <w:rFonts w:ascii="宋体" w:eastAsia="宋体" w:hAnsi="宋体" w:cs="宋体" w:hint="eastAsia"/>
                <w:color w:val="000000"/>
                <w:kern w:val="0"/>
                <w:sz w:val="24"/>
                <w:szCs w:val="24"/>
                <w:lang w:bidi="ar"/>
              </w:rPr>
              <w:t>％</w:t>
            </w:r>
          </w:p>
        </w:tc>
      </w:tr>
      <w:tr w:rsidR="00A04AE9">
        <w:trPr>
          <w:trHeight w:val="390"/>
        </w:trPr>
        <w:tc>
          <w:tcPr>
            <w:tcW w:w="129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lastRenderedPageBreak/>
              <w:t>维度</w:t>
            </w:r>
            <w:r>
              <w:rPr>
                <w:rFonts w:ascii="宋体" w:eastAsia="宋体" w:hAnsi="宋体" w:cs="宋体" w:hint="eastAsia"/>
                <w:b/>
                <w:color w:val="000000"/>
                <w:kern w:val="0"/>
                <w:sz w:val="24"/>
                <w:szCs w:val="24"/>
                <w:lang w:bidi="ar"/>
              </w:rPr>
              <w:t>B</w:t>
            </w:r>
            <w:r>
              <w:rPr>
                <w:rFonts w:ascii="宋体" w:eastAsia="宋体" w:hAnsi="宋体" w:cs="宋体" w:hint="eastAsia"/>
                <w:b/>
                <w:color w:val="000000"/>
                <w:kern w:val="0"/>
                <w:sz w:val="24"/>
                <w:szCs w:val="24"/>
                <w:lang w:bidi="ar"/>
              </w:rPr>
              <w:t>：服务可近</w:t>
            </w:r>
            <w:r>
              <w:rPr>
                <w:rFonts w:ascii="宋体" w:eastAsia="宋体" w:hAnsi="宋体" w:cs="宋体" w:hint="eastAsia"/>
                <w:b/>
                <w:color w:val="000000"/>
                <w:kern w:val="0"/>
                <w:sz w:val="24"/>
                <w:szCs w:val="24"/>
                <w:lang w:bidi="ar"/>
              </w:rPr>
              <w:t>/</w:t>
            </w:r>
            <w:r>
              <w:rPr>
                <w:rFonts w:ascii="宋体" w:eastAsia="宋体" w:hAnsi="宋体" w:cs="宋体" w:hint="eastAsia"/>
                <w:b/>
                <w:color w:val="000000"/>
                <w:kern w:val="0"/>
                <w:sz w:val="24"/>
                <w:szCs w:val="24"/>
                <w:lang w:bidi="ar"/>
              </w:rPr>
              <w:t>可亲性（权重</w:t>
            </w:r>
            <w:r>
              <w:rPr>
                <w:rFonts w:ascii="宋体" w:eastAsia="宋体" w:hAnsi="宋体" w:cs="宋体" w:hint="eastAsia"/>
                <w:b/>
                <w:color w:val="000000"/>
                <w:kern w:val="0"/>
                <w:sz w:val="24"/>
                <w:szCs w:val="24"/>
                <w:lang w:bidi="ar"/>
              </w:rPr>
              <w:t>30%</w:t>
            </w:r>
            <w:r>
              <w:rPr>
                <w:rFonts w:ascii="宋体" w:eastAsia="宋体" w:hAnsi="宋体" w:cs="宋体" w:hint="eastAsia"/>
                <w:b/>
                <w:color w:val="000000"/>
                <w:kern w:val="0"/>
                <w:sz w:val="24"/>
                <w:szCs w:val="24"/>
                <w:lang w:bidi="ar"/>
              </w:rPr>
              <w:t>）</w:t>
            </w:r>
          </w:p>
        </w:tc>
      </w:tr>
      <w:tr w:rsidR="00A04AE9">
        <w:trPr>
          <w:trHeight w:val="715"/>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B1</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就诊当日等待时间是否超过预约时间</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分钟以上才开始就诊</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320" w:lineRule="exact"/>
              <w:jc w:val="center"/>
              <w:rPr>
                <w:rFonts w:ascii="宋体" w:eastAsia="宋体" w:hAnsi="宋体" w:cs="宋体"/>
                <w:color w:val="000000"/>
                <w:sz w:val="24"/>
                <w:szCs w:val="24"/>
              </w:rPr>
            </w:pPr>
          </w:p>
        </w:tc>
      </w:tr>
      <w:tr w:rsidR="00A04AE9">
        <w:trPr>
          <w:trHeight w:val="900"/>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B2</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医护人员在提供诊断和治疗服务时是认真的、细致</w:t>
            </w:r>
            <w:r>
              <w:rPr>
                <w:rStyle w:val="font01"/>
                <w:lang w:bidi="ar"/>
              </w:rPr>
              <w:t>的</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320" w:lineRule="exact"/>
              <w:jc w:val="center"/>
              <w:rPr>
                <w:rFonts w:ascii="宋体" w:eastAsia="宋体" w:hAnsi="宋体" w:cs="宋体"/>
                <w:color w:val="000000"/>
                <w:sz w:val="24"/>
                <w:szCs w:val="24"/>
              </w:rPr>
            </w:pPr>
          </w:p>
        </w:tc>
      </w:tr>
      <w:tr w:rsidR="00A04AE9">
        <w:trPr>
          <w:trHeight w:val="705"/>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B3</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医护人员在问诊过程中是有耐心</w:t>
            </w:r>
            <w:r>
              <w:rPr>
                <w:rStyle w:val="font01"/>
                <w:lang w:bidi="ar"/>
              </w:rPr>
              <w:t>的</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320" w:lineRule="exact"/>
              <w:jc w:val="center"/>
              <w:rPr>
                <w:rFonts w:ascii="宋体" w:eastAsia="宋体" w:hAnsi="宋体" w:cs="宋体"/>
                <w:color w:val="000000"/>
                <w:sz w:val="24"/>
                <w:szCs w:val="24"/>
              </w:rPr>
            </w:pPr>
          </w:p>
        </w:tc>
      </w:tr>
      <w:tr w:rsidR="00A04AE9">
        <w:trPr>
          <w:trHeight w:val="630"/>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B4</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医疗费用自付部分超出能力范围</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50</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320" w:lineRule="exact"/>
              <w:jc w:val="center"/>
              <w:rPr>
                <w:rFonts w:ascii="宋体" w:eastAsia="宋体" w:hAnsi="宋体" w:cs="宋体"/>
                <w:color w:val="000000"/>
                <w:sz w:val="24"/>
                <w:szCs w:val="24"/>
              </w:rPr>
            </w:pPr>
          </w:p>
        </w:tc>
      </w:tr>
      <w:tr w:rsidR="00A04AE9">
        <w:trPr>
          <w:trHeight w:val="1395"/>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napToGrid w:val="0"/>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B5</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napToGrid w:val="0"/>
              <w:spacing w:line="3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费用采用社会保障卡或医保电子凭证直接结算</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napToGrid w:val="0"/>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是、否</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napToGrid w:val="0"/>
              <w:spacing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napToGrid w:val="0"/>
              <w:spacing w:line="280" w:lineRule="exact"/>
              <w:textAlignment w:val="center"/>
              <w:rPr>
                <w:rFonts w:ascii="宋体" w:eastAsia="宋体" w:hAnsi="宋体" w:cs="宋体"/>
                <w:color w:val="000000"/>
                <w:sz w:val="24"/>
                <w:szCs w:val="24"/>
                <w:lang w:val="en"/>
              </w:rPr>
            </w:pPr>
            <w:r>
              <w:rPr>
                <w:rFonts w:ascii="宋体" w:eastAsia="宋体" w:hAnsi="宋体" w:cs="宋体"/>
                <w:sz w:val="24"/>
                <w:szCs w:val="24"/>
                <w:lang w:val="en"/>
              </w:rPr>
              <w:t>如是因参保人自身原因无法使用社会保障卡或医保电子凭证直接结算的可直接得分</w:t>
            </w:r>
          </w:p>
        </w:tc>
      </w:tr>
      <w:tr w:rsidR="00A04AE9">
        <w:trPr>
          <w:trHeight w:val="925"/>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B5.1</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费用未采用社会保障卡或医保电子凭证直接结算的原因是</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未持卡或申领医保电子凭证、参保状态不正常、医保系统</w:t>
            </w:r>
            <w:r>
              <w:rPr>
                <w:rFonts w:ascii="宋体" w:eastAsia="宋体" w:hAnsi="宋体" w:cs="宋体"/>
                <w:color w:val="000000"/>
                <w:kern w:val="0"/>
                <w:sz w:val="24"/>
                <w:szCs w:val="24"/>
                <w:lang w:val="en" w:bidi="ar"/>
              </w:rPr>
              <w:t>问题</w:t>
            </w:r>
            <w:r>
              <w:rPr>
                <w:rFonts w:ascii="宋体" w:eastAsia="宋体" w:hAnsi="宋体" w:cs="宋体" w:hint="eastAsia"/>
                <w:color w:val="000000"/>
                <w:kern w:val="0"/>
                <w:sz w:val="24"/>
                <w:szCs w:val="24"/>
                <w:lang w:bidi="ar"/>
              </w:rPr>
              <w:t>、医院系统</w:t>
            </w:r>
            <w:r>
              <w:rPr>
                <w:rFonts w:ascii="宋体" w:eastAsia="宋体" w:hAnsi="宋体" w:cs="宋体"/>
                <w:color w:val="000000"/>
                <w:kern w:val="0"/>
                <w:sz w:val="24"/>
                <w:szCs w:val="24"/>
                <w:lang w:val="en" w:bidi="ar"/>
              </w:rPr>
              <w:t>问题</w:t>
            </w:r>
            <w:r>
              <w:rPr>
                <w:rFonts w:ascii="宋体" w:eastAsia="宋体" w:hAnsi="宋体" w:cs="宋体" w:hint="eastAsia"/>
                <w:color w:val="000000"/>
                <w:kern w:val="0"/>
                <w:sz w:val="24"/>
                <w:szCs w:val="24"/>
                <w:lang w:bidi="ar"/>
              </w:rPr>
              <w:t>、其他</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trHeight w:val="90"/>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B6</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有交预交金（押金）</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有、无</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5</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加分指标，有则</w:t>
            </w: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分，无，加</w:t>
            </w:r>
            <w:r>
              <w:rPr>
                <w:rFonts w:ascii="宋体" w:eastAsia="宋体" w:hAnsi="宋体" w:cs="宋体" w:hint="eastAsia"/>
                <w:color w:val="000000"/>
                <w:kern w:val="0"/>
                <w:sz w:val="24"/>
                <w:szCs w:val="24"/>
                <w:lang w:bidi="ar"/>
              </w:rPr>
              <w:t>5</w:t>
            </w:r>
            <w:r>
              <w:rPr>
                <w:rFonts w:ascii="宋体" w:eastAsia="宋体" w:hAnsi="宋体" w:cs="宋体" w:hint="eastAsia"/>
                <w:color w:val="000000"/>
                <w:kern w:val="0"/>
                <w:sz w:val="24"/>
                <w:szCs w:val="24"/>
                <w:lang w:bidi="ar"/>
              </w:rPr>
              <w:t>分</w:t>
            </w:r>
          </w:p>
        </w:tc>
      </w:tr>
      <w:tr w:rsidR="00A04AE9">
        <w:trPr>
          <w:trHeight w:val="435"/>
        </w:trPr>
        <w:tc>
          <w:tcPr>
            <w:tcW w:w="129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维度</w:t>
            </w:r>
            <w:r>
              <w:rPr>
                <w:rFonts w:ascii="宋体" w:eastAsia="宋体" w:hAnsi="宋体" w:cs="宋体" w:hint="eastAsia"/>
                <w:color w:val="000000"/>
                <w:kern w:val="0"/>
                <w:sz w:val="24"/>
                <w:szCs w:val="24"/>
                <w:lang w:bidi="ar"/>
              </w:rPr>
              <w:t>B</w:t>
            </w:r>
            <w:r>
              <w:rPr>
                <w:rFonts w:ascii="宋体" w:eastAsia="宋体" w:hAnsi="宋体" w:cs="宋体" w:hint="eastAsia"/>
                <w:color w:val="000000"/>
                <w:kern w:val="0"/>
                <w:sz w:val="24"/>
                <w:szCs w:val="24"/>
                <w:lang w:bidi="ar"/>
              </w:rPr>
              <w:t>换算得分：</w:t>
            </w:r>
            <w:r>
              <w:rPr>
                <w:rFonts w:ascii="宋体" w:eastAsia="宋体" w:hAnsi="宋体" w:cs="宋体" w:hint="eastAsia"/>
                <w:color w:val="000000"/>
                <w:kern w:val="0"/>
                <w:sz w:val="24"/>
                <w:szCs w:val="24"/>
                <w:lang w:bidi="ar"/>
              </w:rPr>
              <w:t xml:space="preserve"> [(B1+B2+B3+B4+B5)/2.5+B6]*30</w:t>
            </w:r>
            <w:r>
              <w:rPr>
                <w:rFonts w:ascii="宋体" w:eastAsia="宋体" w:hAnsi="宋体" w:cs="宋体" w:hint="eastAsia"/>
                <w:color w:val="000000"/>
                <w:kern w:val="0"/>
                <w:sz w:val="24"/>
                <w:szCs w:val="24"/>
                <w:lang w:bidi="ar"/>
              </w:rPr>
              <w:t>％</w:t>
            </w:r>
          </w:p>
        </w:tc>
      </w:tr>
      <w:tr w:rsidR="00A04AE9">
        <w:trPr>
          <w:trHeight w:val="615"/>
        </w:trPr>
        <w:tc>
          <w:tcPr>
            <w:tcW w:w="129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lastRenderedPageBreak/>
              <w:t>维度</w:t>
            </w:r>
            <w:r>
              <w:rPr>
                <w:rFonts w:ascii="宋体" w:eastAsia="宋体" w:hAnsi="宋体" w:cs="宋体" w:hint="eastAsia"/>
                <w:b/>
                <w:color w:val="000000"/>
                <w:kern w:val="0"/>
                <w:sz w:val="24"/>
                <w:szCs w:val="24"/>
                <w:lang w:bidi="ar"/>
              </w:rPr>
              <w:t>C</w:t>
            </w:r>
            <w:r>
              <w:rPr>
                <w:rFonts w:ascii="宋体" w:eastAsia="宋体" w:hAnsi="宋体" w:cs="宋体" w:hint="eastAsia"/>
                <w:b/>
                <w:color w:val="000000"/>
                <w:kern w:val="0"/>
                <w:sz w:val="24"/>
                <w:szCs w:val="24"/>
                <w:lang w:bidi="ar"/>
              </w:rPr>
              <w:t>：知情权和申诉权（涉及医保部分）（权重</w:t>
            </w:r>
            <w:r>
              <w:rPr>
                <w:rFonts w:ascii="宋体" w:eastAsia="宋体" w:hAnsi="宋体" w:cs="宋体" w:hint="eastAsia"/>
                <w:b/>
                <w:color w:val="000000"/>
                <w:kern w:val="0"/>
                <w:sz w:val="24"/>
                <w:szCs w:val="24"/>
                <w:lang w:bidi="ar"/>
              </w:rPr>
              <w:t>30%</w:t>
            </w:r>
            <w:r>
              <w:rPr>
                <w:rFonts w:ascii="宋体" w:eastAsia="宋体" w:hAnsi="宋体" w:cs="宋体" w:hint="eastAsia"/>
                <w:b/>
                <w:color w:val="000000"/>
                <w:kern w:val="0"/>
                <w:sz w:val="24"/>
                <w:szCs w:val="24"/>
                <w:lang w:bidi="ar"/>
              </w:rPr>
              <w:t>）</w:t>
            </w:r>
          </w:p>
        </w:tc>
      </w:tr>
      <w:tr w:rsidR="00A04AE9">
        <w:trPr>
          <w:trHeight w:val="1240"/>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C1</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left"/>
              <w:textAlignment w:val="center"/>
              <w:rPr>
                <w:rFonts w:ascii="宋体" w:eastAsia="宋体" w:hAnsi="宋体" w:cs="宋体"/>
                <w:color w:val="000000"/>
                <w:sz w:val="24"/>
                <w:szCs w:val="24"/>
              </w:rPr>
            </w:pPr>
            <w:r>
              <w:rPr>
                <w:rFonts w:ascii="宋体" w:eastAsia="宋体" w:hAnsi="宋体" w:cs="宋体" w:hint="eastAsia"/>
                <w:kern w:val="0"/>
                <w:sz w:val="24"/>
                <w:szCs w:val="24"/>
                <w:lang w:bidi="ar"/>
              </w:rPr>
              <w:t>清晰知悉各类医疗服务项目（例如用药、检查化验、治疗等）费用情况</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280" w:lineRule="exact"/>
              <w:jc w:val="center"/>
              <w:rPr>
                <w:rFonts w:ascii="宋体" w:eastAsia="宋体" w:hAnsi="宋体" w:cs="宋体"/>
                <w:color w:val="000000"/>
                <w:sz w:val="24"/>
                <w:szCs w:val="24"/>
              </w:rPr>
            </w:pPr>
          </w:p>
        </w:tc>
      </w:tr>
      <w:tr w:rsidR="00A04AE9">
        <w:trPr>
          <w:trHeight w:val="975"/>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C1.1</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不能清楚知道费用的服务是哪一项（可多选）</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用药、检查化验</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trHeight w:val="1135"/>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C2</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left"/>
              <w:textAlignment w:val="center"/>
              <w:rPr>
                <w:rFonts w:ascii="宋体" w:eastAsia="宋体" w:hAnsi="宋体" w:cs="宋体"/>
                <w:color w:val="000000"/>
                <w:sz w:val="24"/>
                <w:szCs w:val="24"/>
              </w:rPr>
            </w:pPr>
            <w:r>
              <w:rPr>
                <w:rFonts w:ascii="宋体" w:eastAsia="宋体" w:hAnsi="宋体" w:cs="宋体" w:hint="eastAsia"/>
                <w:kern w:val="0"/>
                <w:sz w:val="24"/>
                <w:szCs w:val="24"/>
                <w:lang w:bidi="ar"/>
              </w:rPr>
              <w:t>清晰知悉各类医保报销情况</w:t>
            </w:r>
            <w:r>
              <w:rPr>
                <w:rFonts w:ascii="宋体" w:eastAsia="宋体" w:hAnsi="宋体" w:cs="宋体" w:hint="eastAsia"/>
                <w:color w:val="000000"/>
                <w:kern w:val="0"/>
                <w:sz w:val="24"/>
                <w:szCs w:val="24"/>
                <w:lang w:bidi="ar"/>
              </w:rPr>
              <w:t>（例如用药、检查化验、治疗等）</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280" w:lineRule="exact"/>
              <w:jc w:val="center"/>
              <w:rPr>
                <w:rFonts w:ascii="宋体" w:eastAsia="宋体" w:hAnsi="宋体" w:cs="宋体"/>
                <w:color w:val="000000"/>
                <w:sz w:val="24"/>
                <w:szCs w:val="24"/>
              </w:rPr>
            </w:pPr>
          </w:p>
        </w:tc>
      </w:tr>
      <w:tr w:rsidR="00A04AE9">
        <w:trPr>
          <w:trHeight w:val="1145"/>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C2.1</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觉得不能清楚告知医保报销情况的服务是哪一项（可多选）</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用药、检查化验</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28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trHeight w:val="2315"/>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C3</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6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您（就医者）知道可通过医院的宣传栏、电子屏、医院网站等方式清楚查询到医疗服务项目、价格及医保报销政策</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知道很多、知道部分、知道一些、不是太清楚、不知道</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400" w:lineRule="exact"/>
              <w:jc w:val="center"/>
              <w:rPr>
                <w:rFonts w:ascii="宋体" w:eastAsia="宋体" w:hAnsi="宋体" w:cs="宋体"/>
                <w:color w:val="000000"/>
                <w:sz w:val="24"/>
                <w:szCs w:val="24"/>
              </w:rPr>
            </w:pPr>
          </w:p>
        </w:tc>
      </w:tr>
      <w:tr w:rsidR="00A04AE9">
        <w:trPr>
          <w:trHeight w:val="455"/>
        </w:trPr>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C4</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4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就医结算后可打印费用明细清单（医保结算单）</w:t>
            </w:r>
          </w:p>
        </w:tc>
        <w:tc>
          <w:tcPr>
            <w:tcW w:w="5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是、否</w:t>
            </w:r>
          </w:p>
        </w:tc>
        <w:tc>
          <w:tcPr>
            <w:tcW w:w="25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0</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是，</w:t>
            </w: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分；</w:t>
            </w:r>
          </w:p>
        </w:tc>
      </w:tr>
      <w:tr w:rsidR="00A04AE9">
        <w:trPr>
          <w:trHeight w:val="570"/>
        </w:trPr>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340" w:lineRule="exact"/>
              <w:jc w:val="center"/>
              <w:rPr>
                <w:rFonts w:ascii="宋体" w:eastAsia="宋体" w:hAnsi="宋体" w:cs="宋体"/>
                <w:color w:val="000000"/>
                <w:sz w:val="24"/>
                <w:szCs w:val="24"/>
              </w:rPr>
            </w:pPr>
          </w:p>
        </w:tc>
        <w:tc>
          <w:tcPr>
            <w:tcW w:w="24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340" w:lineRule="exact"/>
              <w:jc w:val="left"/>
              <w:rPr>
                <w:rFonts w:ascii="宋体" w:eastAsia="宋体" w:hAnsi="宋体" w:cs="宋体"/>
                <w:color w:val="000000"/>
                <w:sz w:val="24"/>
                <w:szCs w:val="24"/>
              </w:rPr>
            </w:pPr>
          </w:p>
        </w:tc>
        <w:tc>
          <w:tcPr>
            <w:tcW w:w="5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400" w:lineRule="exact"/>
              <w:jc w:val="center"/>
              <w:rPr>
                <w:rFonts w:ascii="宋体" w:eastAsia="宋体" w:hAnsi="宋体" w:cs="宋体"/>
                <w:color w:val="000000"/>
                <w:sz w:val="24"/>
                <w:szCs w:val="24"/>
              </w:rPr>
            </w:pPr>
          </w:p>
        </w:tc>
        <w:tc>
          <w:tcPr>
            <w:tcW w:w="25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400" w:lineRule="exact"/>
              <w:jc w:val="center"/>
              <w:rPr>
                <w:rFonts w:ascii="宋体" w:eastAsia="宋体" w:hAnsi="宋体" w:cs="宋体"/>
                <w:color w:val="000000"/>
                <w:sz w:val="24"/>
                <w:szCs w:val="24"/>
              </w:rPr>
            </w:pP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否，</w:t>
            </w: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分</w:t>
            </w:r>
          </w:p>
        </w:tc>
      </w:tr>
      <w:tr w:rsidR="00A04AE9">
        <w:trPr>
          <w:trHeight w:val="540"/>
        </w:trPr>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C5</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4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医生引导到院外的指定药店或到第三方医疗机构自费购买药品或检验检查服务</w:t>
            </w:r>
          </w:p>
        </w:tc>
        <w:tc>
          <w:tcPr>
            <w:tcW w:w="5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是、否</w:t>
            </w:r>
          </w:p>
        </w:tc>
        <w:tc>
          <w:tcPr>
            <w:tcW w:w="25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50</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是，</w:t>
            </w: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分；</w:t>
            </w:r>
          </w:p>
        </w:tc>
      </w:tr>
      <w:tr w:rsidR="00A04AE9">
        <w:trPr>
          <w:trHeight w:val="500"/>
        </w:trPr>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340" w:lineRule="exact"/>
              <w:jc w:val="center"/>
              <w:rPr>
                <w:rFonts w:ascii="宋体" w:eastAsia="宋体" w:hAnsi="宋体" w:cs="宋体"/>
                <w:color w:val="000000"/>
                <w:sz w:val="24"/>
                <w:szCs w:val="24"/>
              </w:rPr>
            </w:pPr>
          </w:p>
        </w:tc>
        <w:tc>
          <w:tcPr>
            <w:tcW w:w="24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340" w:lineRule="exact"/>
              <w:jc w:val="left"/>
              <w:rPr>
                <w:rFonts w:ascii="宋体" w:eastAsia="宋体" w:hAnsi="宋体" w:cs="宋体"/>
                <w:color w:val="000000"/>
                <w:sz w:val="24"/>
                <w:szCs w:val="24"/>
              </w:rPr>
            </w:pPr>
          </w:p>
        </w:tc>
        <w:tc>
          <w:tcPr>
            <w:tcW w:w="5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400" w:lineRule="exact"/>
              <w:jc w:val="center"/>
              <w:rPr>
                <w:rFonts w:ascii="宋体" w:eastAsia="宋体" w:hAnsi="宋体" w:cs="宋体"/>
                <w:color w:val="000000"/>
                <w:sz w:val="24"/>
                <w:szCs w:val="24"/>
              </w:rPr>
            </w:pPr>
          </w:p>
        </w:tc>
        <w:tc>
          <w:tcPr>
            <w:tcW w:w="25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spacing w:line="400" w:lineRule="exact"/>
              <w:jc w:val="center"/>
              <w:rPr>
                <w:rFonts w:ascii="宋体" w:eastAsia="宋体" w:hAnsi="宋体" w:cs="宋体"/>
                <w:color w:val="000000"/>
                <w:sz w:val="24"/>
                <w:szCs w:val="24"/>
              </w:rPr>
            </w:pP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否，</w:t>
            </w: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分</w:t>
            </w:r>
          </w:p>
        </w:tc>
      </w:tr>
      <w:tr w:rsidR="00A04AE9">
        <w:trPr>
          <w:trHeight w:val="815"/>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C5.1</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4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到院外自费购买的是以下哪项服务（可多选）</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用药、检查化验</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trHeight w:val="790"/>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C5.2</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4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医生清楚地解释需要自费购买药品或其他服务的原因</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trHeight w:val="1030"/>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C5.3</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4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觉得医生没有清楚解释自费原因的服务是哪一项（可多选）</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用药、检查化验</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trHeight w:val="960"/>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4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C5.4</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napToGrid w:val="0"/>
              <w:spacing w:line="3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医生解释自费的主要原因是（可多选）</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napToGrid w:val="0"/>
              <w:spacing w:line="30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医保不支付、医院没药、外面的药效果比较好、医院做不了、外面技术好、外面不用等太久、其他</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trHeight w:val="415"/>
        </w:trPr>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C6</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34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投诉、举报渠道是否畅通</w:t>
            </w:r>
          </w:p>
        </w:tc>
        <w:tc>
          <w:tcPr>
            <w:tcW w:w="5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是、否</w:t>
            </w:r>
          </w:p>
        </w:tc>
        <w:tc>
          <w:tcPr>
            <w:tcW w:w="25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50</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tabs>
                <w:tab w:val="left" w:pos="423"/>
              </w:tabs>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是，</w:t>
            </w:r>
            <w:r>
              <w:rPr>
                <w:rFonts w:ascii="宋体" w:eastAsia="宋体" w:hAnsi="宋体" w:cs="宋体" w:hint="eastAsia"/>
                <w:color w:val="000000"/>
                <w:sz w:val="24"/>
                <w:szCs w:val="24"/>
              </w:rPr>
              <w:t>50</w:t>
            </w:r>
            <w:r>
              <w:rPr>
                <w:rFonts w:ascii="宋体" w:eastAsia="宋体" w:hAnsi="宋体" w:cs="宋体" w:hint="eastAsia"/>
                <w:color w:val="000000"/>
                <w:sz w:val="24"/>
                <w:szCs w:val="24"/>
              </w:rPr>
              <w:t>分</w:t>
            </w:r>
          </w:p>
        </w:tc>
      </w:tr>
      <w:tr w:rsidR="00A04AE9">
        <w:trPr>
          <w:trHeight w:val="315"/>
        </w:trPr>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tabs>
                <w:tab w:val="left" w:pos="423"/>
              </w:tabs>
              <w:spacing w:line="400" w:lineRule="exact"/>
              <w:jc w:val="left"/>
            </w:pPr>
          </w:p>
        </w:tc>
        <w:tc>
          <w:tcPr>
            <w:tcW w:w="24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tabs>
                <w:tab w:val="left" w:pos="423"/>
              </w:tabs>
              <w:spacing w:line="400" w:lineRule="exact"/>
              <w:jc w:val="left"/>
            </w:pPr>
          </w:p>
        </w:tc>
        <w:tc>
          <w:tcPr>
            <w:tcW w:w="5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tabs>
                <w:tab w:val="left" w:pos="423"/>
              </w:tabs>
              <w:spacing w:line="400" w:lineRule="exact"/>
              <w:jc w:val="left"/>
            </w:pPr>
          </w:p>
        </w:tc>
        <w:tc>
          <w:tcPr>
            <w:tcW w:w="25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tabs>
                <w:tab w:val="left" w:pos="423"/>
              </w:tabs>
              <w:spacing w:line="400" w:lineRule="exact"/>
              <w:jc w:val="left"/>
            </w:pP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tabs>
                <w:tab w:val="left" w:pos="423"/>
              </w:tabs>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否，</w:t>
            </w:r>
            <w:r>
              <w:rPr>
                <w:rFonts w:ascii="宋体" w:eastAsia="宋体" w:hAnsi="宋体" w:cs="宋体" w:hint="eastAsia"/>
                <w:color w:val="000000"/>
                <w:sz w:val="24"/>
                <w:szCs w:val="24"/>
              </w:rPr>
              <w:t>0</w:t>
            </w:r>
            <w:r>
              <w:rPr>
                <w:rFonts w:ascii="宋体" w:eastAsia="宋体" w:hAnsi="宋体" w:cs="宋体" w:hint="eastAsia"/>
                <w:color w:val="000000"/>
                <w:sz w:val="24"/>
                <w:szCs w:val="24"/>
              </w:rPr>
              <w:t>分</w:t>
            </w:r>
          </w:p>
        </w:tc>
      </w:tr>
      <w:tr w:rsidR="00A04AE9">
        <w:trPr>
          <w:trHeight w:val="1060"/>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C7</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本次诊疗后对医院总体是满意的</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A04AE9">
            <w:pPr>
              <w:widowControl/>
              <w:spacing w:line="400" w:lineRule="exact"/>
              <w:jc w:val="left"/>
              <w:textAlignment w:val="center"/>
              <w:rPr>
                <w:rFonts w:ascii="宋体" w:eastAsia="宋体" w:hAnsi="宋体" w:cs="宋体"/>
                <w:color w:val="000000"/>
                <w:sz w:val="24"/>
                <w:szCs w:val="24"/>
              </w:rPr>
            </w:pPr>
          </w:p>
        </w:tc>
      </w:tr>
      <w:tr w:rsidR="00A04AE9">
        <w:trPr>
          <w:trHeight w:val="1100"/>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C7.1</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您（就医者）本次就医后对医院不满意的原因是什么（可多选）</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医疗费用不合理、医院结算服务不便利、预约系统不友善、医护人员态度不友好、候诊时间长、医院治疗不妥善、其他</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trHeight w:val="815"/>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C7.2</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您（就医者）反映后医院进行了妥善处理与回复</w:t>
            </w:r>
          </w:p>
        </w:tc>
        <w:tc>
          <w:tcPr>
            <w:tcW w:w="5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trHeight w:val="740"/>
        </w:trPr>
        <w:tc>
          <w:tcPr>
            <w:tcW w:w="129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04AE9" w:rsidRDefault="00CC01B0">
            <w:pPr>
              <w:widowControl/>
              <w:spacing w:line="4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维度</w:t>
            </w:r>
            <w:r>
              <w:rPr>
                <w:rFonts w:ascii="宋体" w:eastAsia="宋体" w:hAnsi="宋体" w:cs="宋体" w:hint="eastAsia"/>
                <w:color w:val="000000"/>
                <w:kern w:val="0"/>
                <w:sz w:val="24"/>
                <w:szCs w:val="24"/>
                <w:lang w:bidi="ar"/>
              </w:rPr>
              <w:t>C</w:t>
            </w:r>
            <w:r>
              <w:rPr>
                <w:rFonts w:ascii="宋体" w:eastAsia="宋体" w:hAnsi="宋体" w:cs="宋体" w:hint="eastAsia"/>
                <w:color w:val="000000"/>
                <w:kern w:val="0"/>
                <w:sz w:val="24"/>
                <w:szCs w:val="24"/>
                <w:lang w:bidi="ar"/>
              </w:rPr>
              <w:t>换算得分：</w:t>
            </w:r>
            <w:r>
              <w:rPr>
                <w:rFonts w:ascii="宋体" w:eastAsia="宋体" w:hAnsi="宋体" w:cs="宋体" w:hint="eastAsia"/>
                <w:color w:val="000000"/>
                <w:kern w:val="0"/>
                <w:sz w:val="24"/>
                <w:szCs w:val="24"/>
                <w:lang w:bidi="ar"/>
              </w:rPr>
              <w:t>((C1+C2+C3+C4+C5+C6+C7)/3.5*30</w:t>
            </w:r>
            <w:r>
              <w:rPr>
                <w:rFonts w:ascii="宋体" w:eastAsia="宋体" w:hAnsi="宋体" w:cs="宋体" w:hint="eastAsia"/>
                <w:color w:val="000000"/>
                <w:kern w:val="0"/>
                <w:sz w:val="24"/>
                <w:szCs w:val="24"/>
                <w:lang w:bidi="ar"/>
              </w:rPr>
              <w:t>％</w:t>
            </w:r>
          </w:p>
        </w:tc>
      </w:tr>
      <w:bookmarkEnd w:id="3"/>
      <w:bookmarkEnd w:id="4"/>
    </w:tbl>
    <w:p w:rsidR="00A04AE9" w:rsidRDefault="00A04AE9">
      <w:pPr>
        <w:ind w:firstLineChars="200" w:firstLine="640"/>
        <w:rPr>
          <w:rFonts w:ascii="黑体" w:eastAsia="黑体" w:hAnsi="黑体" w:cs="黑体"/>
          <w:szCs w:val="32"/>
        </w:rPr>
      </w:pPr>
    </w:p>
    <w:p w:rsidR="00A04AE9" w:rsidRDefault="00A04AE9">
      <w:pPr>
        <w:ind w:firstLineChars="200" w:firstLine="640"/>
        <w:rPr>
          <w:rFonts w:ascii="黑体" w:eastAsia="黑体" w:hAnsi="黑体" w:cs="黑体"/>
          <w:szCs w:val="32"/>
        </w:rPr>
      </w:pPr>
    </w:p>
    <w:p w:rsidR="00A04AE9" w:rsidRDefault="00A04AE9">
      <w:pPr>
        <w:ind w:firstLineChars="200" w:firstLine="640"/>
        <w:rPr>
          <w:rFonts w:ascii="黑体" w:eastAsia="黑体" w:hAnsi="黑体" w:cs="黑体"/>
          <w:szCs w:val="32"/>
        </w:rPr>
      </w:pPr>
    </w:p>
    <w:p w:rsidR="00A04AE9" w:rsidRDefault="00A04AE9">
      <w:pPr>
        <w:ind w:firstLineChars="200" w:firstLine="640"/>
        <w:rPr>
          <w:rFonts w:ascii="黑体" w:eastAsia="黑体" w:hAnsi="黑体" w:cs="黑体"/>
          <w:szCs w:val="32"/>
        </w:rPr>
      </w:pPr>
    </w:p>
    <w:p w:rsidR="00A04AE9" w:rsidRDefault="00A04AE9">
      <w:pPr>
        <w:ind w:firstLineChars="200" w:firstLine="640"/>
        <w:rPr>
          <w:rFonts w:ascii="黑体" w:eastAsia="黑体" w:hAnsi="黑体" w:cs="黑体"/>
          <w:szCs w:val="32"/>
        </w:rPr>
      </w:pPr>
    </w:p>
    <w:p w:rsidR="00A04AE9" w:rsidRDefault="00A04AE9">
      <w:pPr>
        <w:ind w:firstLineChars="200" w:firstLine="640"/>
        <w:rPr>
          <w:rFonts w:ascii="黑体" w:eastAsia="黑体" w:hAnsi="黑体" w:cs="黑体"/>
          <w:szCs w:val="32"/>
        </w:rPr>
      </w:pPr>
    </w:p>
    <w:p w:rsidR="00A04AE9" w:rsidRDefault="00A04AE9">
      <w:pPr>
        <w:rPr>
          <w:rFonts w:ascii="黑体" w:eastAsia="黑体" w:hAnsi="黑体" w:cs="黑体"/>
          <w:szCs w:val="32"/>
        </w:rPr>
      </w:pPr>
    </w:p>
    <w:p w:rsidR="00A04AE9" w:rsidRDefault="00A04AE9">
      <w:pPr>
        <w:rPr>
          <w:rFonts w:ascii="黑体" w:eastAsia="黑体" w:hAnsi="黑体" w:cs="黑体"/>
          <w:szCs w:val="32"/>
        </w:rPr>
      </w:pPr>
    </w:p>
    <w:p w:rsidR="00A04AE9" w:rsidRDefault="00CC01B0">
      <w:pPr>
        <w:ind w:firstLineChars="200" w:firstLine="640"/>
        <w:rPr>
          <w:rFonts w:ascii="黑体" w:eastAsia="黑体" w:hAnsi="黑体" w:cs="黑体"/>
          <w:szCs w:val="32"/>
        </w:rPr>
      </w:pPr>
      <w:r>
        <w:rPr>
          <w:rFonts w:ascii="黑体" w:eastAsia="黑体" w:hAnsi="黑体" w:cs="黑体" w:hint="eastAsia"/>
          <w:szCs w:val="32"/>
        </w:rPr>
        <w:t>二、住院部分</w:t>
      </w:r>
    </w:p>
    <w:p w:rsidR="00A04AE9" w:rsidRDefault="00CC01B0">
      <w:pPr>
        <w:spacing w:line="440" w:lineRule="exact"/>
        <w:ind w:firstLineChars="200" w:firstLine="640"/>
        <w:jc w:val="left"/>
        <w:rPr>
          <w:rFonts w:ascii="楷体_GB2312" w:eastAsia="楷体_GB2312" w:hAnsi="楷体_GB2312" w:cs="楷体_GB2312"/>
          <w:szCs w:val="32"/>
        </w:rPr>
      </w:pPr>
      <w:r>
        <w:rPr>
          <w:rFonts w:ascii="楷体_GB2312" w:eastAsia="楷体_GB2312" w:hAnsi="楷体_GB2312" w:cs="楷体_GB2312" w:hint="eastAsia"/>
          <w:szCs w:val="32"/>
        </w:rPr>
        <w:t>（一）</w:t>
      </w:r>
      <w:r>
        <w:rPr>
          <w:rFonts w:ascii="楷体_GB2312" w:eastAsia="楷体_GB2312" w:hAnsi="楷体_GB2312" w:cs="楷体_GB2312" w:hint="eastAsia"/>
          <w:szCs w:val="32"/>
        </w:rPr>
        <w:t>指标的结构与组成</w:t>
      </w:r>
    </w:p>
    <w:p w:rsidR="00A04AE9" w:rsidRDefault="00CC01B0">
      <w:pPr>
        <w:spacing w:line="440" w:lineRule="exact"/>
        <w:ind w:firstLineChars="200" w:firstLine="640"/>
        <w:rPr>
          <w:szCs w:val="32"/>
        </w:rPr>
      </w:pPr>
      <w:r>
        <w:rPr>
          <w:rFonts w:ascii="仿宋" w:hAnsi="仿宋" w:cs="仿宋" w:hint="eastAsia"/>
          <w:szCs w:val="32"/>
        </w:rPr>
        <w:t>住院部分</w:t>
      </w:r>
      <w:r>
        <w:rPr>
          <w:rFonts w:ascii="仿宋" w:hAnsi="仿宋" w:cs="仿宋" w:hint="eastAsia"/>
          <w:szCs w:val="32"/>
        </w:rPr>
        <w:t>共</w:t>
      </w:r>
      <w:r>
        <w:rPr>
          <w:rFonts w:ascii="仿宋" w:hAnsi="仿宋" w:cs="仿宋" w:hint="eastAsia"/>
          <w:szCs w:val="32"/>
        </w:rPr>
        <w:t>分</w:t>
      </w:r>
      <w:r>
        <w:rPr>
          <w:rFonts w:ascii="仿宋" w:hAnsi="仿宋" w:cs="仿宋" w:hint="eastAsia"/>
          <w:szCs w:val="32"/>
        </w:rPr>
        <w:t>32</w:t>
      </w:r>
      <w:r>
        <w:rPr>
          <w:rFonts w:ascii="仿宋" w:hAnsi="仿宋" w:cs="仿宋" w:hint="eastAsia"/>
          <w:szCs w:val="32"/>
        </w:rPr>
        <w:t>个指标。</w:t>
      </w:r>
      <w:r>
        <w:rPr>
          <w:rFonts w:ascii="仿宋" w:hAnsi="仿宋" w:cs="仿宋" w:hint="eastAsia"/>
          <w:szCs w:val="32"/>
        </w:rPr>
        <w:t>包括</w:t>
      </w:r>
      <w:r>
        <w:rPr>
          <w:rFonts w:ascii="仿宋" w:hAnsi="仿宋" w:cs="仿宋" w:hint="eastAsia"/>
          <w:szCs w:val="32"/>
        </w:rPr>
        <w:t>3</w:t>
      </w:r>
      <w:r>
        <w:rPr>
          <w:rFonts w:ascii="仿宋" w:hAnsi="仿宋" w:cs="仿宋" w:hint="eastAsia"/>
          <w:szCs w:val="32"/>
        </w:rPr>
        <w:t>个维度，分别是维度</w:t>
      </w:r>
      <w:r>
        <w:rPr>
          <w:rFonts w:ascii="仿宋" w:hAnsi="仿宋" w:cs="仿宋" w:hint="eastAsia"/>
          <w:szCs w:val="32"/>
        </w:rPr>
        <w:t>A</w:t>
      </w:r>
      <w:r>
        <w:rPr>
          <w:rFonts w:ascii="仿宋" w:hAnsi="仿宋" w:cs="仿宋" w:hint="eastAsia"/>
          <w:szCs w:val="32"/>
        </w:rPr>
        <w:t>服务感受（共</w:t>
      </w:r>
      <w:r>
        <w:rPr>
          <w:rFonts w:ascii="仿宋" w:hAnsi="仿宋" w:cs="仿宋" w:hint="eastAsia"/>
          <w:szCs w:val="32"/>
        </w:rPr>
        <w:t>设置</w:t>
      </w:r>
      <w:r>
        <w:rPr>
          <w:rFonts w:ascii="仿宋" w:hAnsi="仿宋" w:cs="仿宋" w:hint="eastAsia"/>
          <w:szCs w:val="32"/>
        </w:rPr>
        <w:t>10</w:t>
      </w:r>
      <w:r>
        <w:rPr>
          <w:rFonts w:ascii="仿宋" w:hAnsi="仿宋" w:cs="仿宋" w:hint="eastAsia"/>
          <w:szCs w:val="32"/>
        </w:rPr>
        <w:t>个指标</w:t>
      </w:r>
      <w:r>
        <w:rPr>
          <w:rFonts w:ascii="仿宋" w:hAnsi="仿宋" w:cs="仿宋" w:hint="eastAsia"/>
          <w:szCs w:val="32"/>
        </w:rPr>
        <w:t>，其中计分</w:t>
      </w:r>
      <w:r>
        <w:rPr>
          <w:rFonts w:ascii="仿宋" w:hAnsi="仿宋" w:cs="仿宋" w:hint="eastAsia"/>
          <w:szCs w:val="32"/>
        </w:rPr>
        <w:t>指标</w:t>
      </w:r>
      <w:r>
        <w:rPr>
          <w:rFonts w:ascii="仿宋" w:hAnsi="仿宋" w:cs="仿宋" w:hint="eastAsia"/>
          <w:szCs w:val="32"/>
        </w:rPr>
        <w:t>8</w:t>
      </w:r>
      <w:r>
        <w:rPr>
          <w:rFonts w:ascii="仿宋" w:hAnsi="仿宋" w:cs="仿宋" w:hint="eastAsia"/>
          <w:szCs w:val="32"/>
        </w:rPr>
        <w:t>个</w:t>
      </w:r>
      <w:r>
        <w:rPr>
          <w:rFonts w:ascii="仿宋" w:hAnsi="仿宋" w:cs="仿宋" w:hint="eastAsia"/>
          <w:szCs w:val="32"/>
        </w:rPr>
        <w:t>，甄别性</w:t>
      </w:r>
      <w:r>
        <w:rPr>
          <w:rFonts w:ascii="仿宋" w:hAnsi="仿宋" w:cs="仿宋" w:hint="eastAsia"/>
          <w:szCs w:val="32"/>
        </w:rPr>
        <w:t>指标</w:t>
      </w:r>
      <w:r>
        <w:rPr>
          <w:rFonts w:ascii="仿宋" w:hAnsi="仿宋" w:cs="仿宋" w:hint="eastAsia"/>
          <w:szCs w:val="32"/>
        </w:rPr>
        <w:t>2</w:t>
      </w:r>
      <w:r>
        <w:rPr>
          <w:rFonts w:ascii="仿宋" w:hAnsi="仿宋" w:cs="仿宋" w:hint="eastAsia"/>
          <w:szCs w:val="32"/>
        </w:rPr>
        <w:t>个</w:t>
      </w:r>
      <w:r>
        <w:rPr>
          <w:rFonts w:ascii="仿宋" w:hAnsi="仿宋" w:cs="仿宋" w:hint="eastAsia"/>
          <w:szCs w:val="32"/>
        </w:rPr>
        <w:t>），维度</w:t>
      </w:r>
      <w:r>
        <w:rPr>
          <w:rFonts w:ascii="仿宋" w:hAnsi="仿宋" w:cs="仿宋" w:hint="eastAsia"/>
          <w:szCs w:val="32"/>
        </w:rPr>
        <w:t>B</w:t>
      </w:r>
      <w:r>
        <w:rPr>
          <w:rFonts w:ascii="仿宋" w:hAnsi="仿宋" w:cs="仿宋" w:hint="eastAsia"/>
          <w:szCs w:val="32"/>
        </w:rPr>
        <w:t>服务可近</w:t>
      </w:r>
      <w:r>
        <w:rPr>
          <w:rFonts w:ascii="仿宋" w:hAnsi="仿宋" w:cs="仿宋" w:hint="eastAsia"/>
          <w:szCs w:val="32"/>
        </w:rPr>
        <w:t>/</w:t>
      </w:r>
      <w:r>
        <w:rPr>
          <w:rFonts w:ascii="仿宋" w:hAnsi="仿宋" w:cs="仿宋" w:hint="eastAsia"/>
          <w:szCs w:val="32"/>
        </w:rPr>
        <w:t>可亲性（共</w:t>
      </w:r>
      <w:r>
        <w:rPr>
          <w:rFonts w:ascii="仿宋" w:hAnsi="仿宋" w:cs="仿宋" w:hint="eastAsia"/>
          <w:szCs w:val="32"/>
        </w:rPr>
        <w:t>设置</w:t>
      </w:r>
      <w:r>
        <w:rPr>
          <w:rFonts w:ascii="仿宋" w:hAnsi="仿宋" w:cs="仿宋" w:hint="eastAsia"/>
          <w:szCs w:val="32"/>
        </w:rPr>
        <w:t>10</w:t>
      </w:r>
      <w:r>
        <w:rPr>
          <w:rFonts w:ascii="仿宋" w:hAnsi="仿宋" w:cs="仿宋" w:hint="eastAsia"/>
          <w:szCs w:val="32"/>
        </w:rPr>
        <w:t>个指标</w:t>
      </w:r>
      <w:r>
        <w:rPr>
          <w:rFonts w:ascii="仿宋" w:hAnsi="仿宋" w:cs="仿宋" w:hint="eastAsia"/>
          <w:szCs w:val="32"/>
        </w:rPr>
        <w:t>，</w:t>
      </w:r>
      <w:r>
        <w:rPr>
          <w:rFonts w:ascii="仿宋" w:hAnsi="仿宋" w:cs="仿宋" w:hint="eastAsia"/>
          <w:szCs w:val="32"/>
        </w:rPr>
        <w:t>其中</w:t>
      </w:r>
      <w:r>
        <w:rPr>
          <w:rFonts w:ascii="仿宋" w:hAnsi="仿宋" w:cs="仿宋" w:hint="eastAsia"/>
          <w:szCs w:val="32"/>
        </w:rPr>
        <w:t>计分</w:t>
      </w:r>
      <w:r>
        <w:rPr>
          <w:rFonts w:ascii="仿宋" w:hAnsi="仿宋" w:cs="仿宋" w:hint="eastAsia"/>
          <w:szCs w:val="32"/>
        </w:rPr>
        <w:t>指标</w:t>
      </w:r>
      <w:r>
        <w:rPr>
          <w:rFonts w:ascii="仿宋" w:hAnsi="仿宋" w:cs="仿宋" w:hint="eastAsia"/>
          <w:szCs w:val="32"/>
        </w:rPr>
        <w:t>6</w:t>
      </w:r>
      <w:r>
        <w:rPr>
          <w:rFonts w:ascii="仿宋" w:hAnsi="仿宋" w:cs="仿宋" w:hint="eastAsia"/>
          <w:szCs w:val="32"/>
        </w:rPr>
        <w:t>个，</w:t>
      </w:r>
      <w:r>
        <w:rPr>
          <w:rFonts w:ascii="仿宋" w:hAnsi="仿宋" w:cs="仿宋" w:hint="eastAsia"/>
          <w:szCs w:val="32"/>
        </w:rPr>
        <w:t>甄别性</w:t>
      </w:r>
      <w:r>
        <w:rPr>
          <w:rFonts w:ascii="仿宋" w:hAnsi="仿宋" w:cs="仿宋" w:hint="eastAsia"/>
          <w:szCs w:val="32"/>
        </w:rPr>
        <w:t>指标</w:t>
      </w:r>
      <w:r>
        <w:rPr>
          <w:rFonts w:ascii="仿宋" w:hAnsi="仿宋" w:cs="仿宋" w:hint="eastAsia"/>
          <w:szCs w:val="32"/>
        </w:rPr>
        <w:t>3</w:t>
      </w:r>
      <w:r>
        <w:rPr>
          <w:rFonts w:ascii="仿宋" w:hAnsi="仿宋" w:cs="仿宋" w:hint="eastAsia"/>
          <w:szCs w:val="32"/>
        </w:rPr>
        <w:t>个</w:t>
      </w:r>
      <w:r>
        <w:rPr>
          <w:rFonts w:ascii="仿宋" w:hAnsi="仿宋" w:cs="仿宋" w:hint="eastAsia"/>
          <w:szCs w:val="32"/>
        </w:rPr>
        <w:t>，</w:t>
      </w:r>
      <w:r>
        <w:rPr>
          <w:rFonts w:ascii="仿宋" w:hAnsi="仿宋" w:cs="仿宋" w:hint="eastAsia"/>
          <w:szCs w:val="32"/>
        </w:rPr>
        <w:t>加分指标</w:t>
      </w:r>
      <w:r>
        <w:rPr>
          <w:rFonts w:ascii="仿宋" w:hAnsi="仿宋" w:cs="仿宋" w:hint="eastAsia"/>
          <w:szCs w:val="32"/>
        </w:rPr>
        <w:t>1</w:t>
      </w:r>
      <w:r>
        <w:rPr>
          <w:rFonts w:ascii="仿宋" w:hAnsi="仿宋" w:cs="仿宋" w:hint="eastAsia"/>
          <w:szCs w:val="32"/>
        </w:rPr>
        <w:t>个</w:t>
      </w:r>
      <w:r>
        <w:rPr>
          <w:rFonts w:ascii="仿宋" w:hAnsi="仿宋" w:cs="仿宋" w:hint="eastAsia"/>
          <w:szCs w:val="32"/>
        </w:rPr>
        <w:t>），维度</w:t>
      </w:r>
      <w:r>
        <w:rPr>
          <w:rFonts w:ascii="仿宋" w:hAnsi="仿宋" w:cs="仿宋" w:hint="eastAsia"/>
          <w:szCs w:val="32"/>
        </w:rPr>
        <w:t>C</w:t>
      </w:r>
      <w:r>
        <w:rPr>
          <w:rFonts w:ascii="仿宋" w:hAnsi="仿宋" w:cs="仿宋" w:hint="eastAsia"/>
          <w:szCs w:val="32"/>
        </w:rPr>
        <w:t>知情权和申诉权（涉及</w:t>
      </w:r>
      <w:r>
        <w:rPr>
          <w:rFonts w:ascii="仿宋" w:hAnsi="仿宋" w:cs="仿宋" w:hint="eastAsia"/>
          <w:szCs w:val="32"/>
        </w:rPr>
        <w:t>医疗保障</w:t>
      </w:r>
      <w:r>
        <w:rPr>
          <w:rFonts w:ascii="仿宋" w:hAnsi="仿宋" w:cs="仿宋" w:hint="eastAsia"/>
          <w:szCs w:val="32"/>
        </w:rPr>
        <w:t>部分）（共</w:t>
      </w:r>
      <w:r>
        <w:rPr>
          <w:rFonts w:ascii="仿宋" w:hAnsi="仿宋" w:cs="仿宋" w:hint="eastAsia"/>
          <w:szCs w:val="32"/>
        </w:rPr>
        <w:t>设置</w:t>
      </w:r>
      <w:r>
        <w:rPr>
          <w:rFonts w:ascii="仿宋" w:hAnsi="仿宋" w:cs="仿宋" w:hint="eastAsia"/>
          <w:szCs w:val="32"/>
        </w:rPr>
        <w:t>12</w:t>
      </w:r>
      <w:r>
        <w:rPr>
          <w:rFonts w:ascii="仿宋" w:hAnsi="仿宋" w:cs="仿宋" w:hint="eastAsia"/>
          <w:szCs w:val="32"/>
        </w:rPr>
        <w:t>个指标</w:t>
      </w:r>
      <w:r>
        <w:rPr>
          <w:rFonts w:ascii="仿宋" w:hAnsi="仿宋" w:cs="仿宋" w:hint="eastAsia"/>
          <w:szCs w:val="32"/>
        </w:rPr>
        <w:t>，</w:t>
      </w:r>
      <w:r>
        <w:rPr>
          <w:rFonts w:ascii="仿宋" w:hAnsi="仿宋" w:cs="仿宋" w:hint="eastAsia"/>
          <w:szCs w:val="32"/>
        </w:rPr>
        <w:t>其中</w:t>
      </w:r>
      <w:r>
        <w:rPr>
          <w:rFonts w:ascii="仿宋" w:hAnsi="仿宋" w:cs="仿宋" w:hint="eastAsia"/>
          <w:szCs w:val="32"/>
        </w:rPr>
        <w:t>计分</w:t>
      </w:r>
      <w:r>
        <w:rPr>
          <w:rFonts w:ascii="仿宋" w:hAnsi="仿宋" w:cs="仿宋" w:hint="eastAsia"/>
          <w:szCs w:val="32"/>
        </w:rPr>
        <w:t>指标</w:t>
      </w:r>
      <w:r>
        <w:rPr>
          <w:rFonts w:ascii="仿宋" w:hAnsi="仿宋" w:cs="仿宋" w:hint="eastAsia"/>
          <w:szCs w:val="32"/>
        </w:rPr>
        <w:t>6</w:t>
      </w:r>
      <w:r>
        <w:rPr>
          <w:rFonts w:ascii="仿宋" w:hAnsi="仿宋" w:cs="仿宋" w:hint="eastAsia"/>
          <w:szCs w:val="32"/>
        </w:rPr>
        <w:t>个</w:t>
      </w:r>
      <w:r>
        <w:rPr>
          <w:rFonts w:ascii="仿宋" w:hAnsi="仿宋" w:cs="仿宋" w:hint="eastAsia"/>
          <w:szCs w:val="32"/>
        </w:rPr>
        <w:t>，甄别性</w:t>
      </w:r>
      <w:r>
        <w:rPr>
          <w:rFonts w:ascii="仿宋" w:hAnsi="仿宋" w:cs="仿宋" w:hint="eastAsia"/>
          <w:szCs w:val="32"/>
        </w:rPr>
        <w:t>指标</w:t>
      </w:r>
      <w:r>
        <w:rPr>
          <w:rFonts w:ascii="仿宋" w:hAnsi="仿宋" w:cs="仿宋" w:hint="eastAsia"/>
          <w:szCs w:val="32"/>
        </w:rPr>
        <w:t>6</w:t>
      </w:r>
      <w:r>
        <w:rPr>
          <w:rFonts w:ascii="仿宋" w:hAnsi="仿宋" w:cs="仿宋" w:hint="eastAsia"/>
          <w:szCs w:val="32"/>
        </w:rPr>
        <w:t>个</w:t>
      </w:r>
      <w:r>
        <w:rPr>
          <w:rFonts w:ascii="仿宋" w:hAnsi="仿宋" w:cs="仿宋" w:hint="eastAsia"/>
          <w:szCs w:val="32"/>
        </w:rPr>
        <w:t>）。</w:t>
      </w:r>
    </w:p>
    <w:tbl>
      <w:tblPr>
        <w:tblStyle w:val="a6"/>
        <w:tblW w:w="13407" w:type="dxa"/>
        <w:jc w:val="center"/>
        <w:tblInd w:w="2207" w:type="dxa"/>
        <w:tblLayout w:type="fixed"/>
        <w:tblLook w:val="04A0" w:firstRow="1" w:lastRow="0" w:firstColumn="1" w:lastColumn="0" w:noHBand="0" w:noVBand="1"/>
      </w:tblPr>
      <w:tblGrid>
        <w:gridCol w:w="1662"/>
        <w:gridCol w:w="6906"/>
        <w:gridCol w:w="4839"/>
      </w:tblGrid>
      <w:tr w:rsidR="00A04AE9">
        <w:trPr>
          <w:trHeight w:val="498"/>
          <w:jc w:val="center"/>
        </w:trPr>
        <w:tc>
          <w:tcPr>
            <w:tcW w:w="1662" w:type="dxa"/>
            <w:vAlign w:val="center"/>
          </w:tcPr>
          <w:p w:rsidR="00A04AE9" w:rsidRDefault="00CC01B0">
            <w:pPr>
              <w:spacing w:line="500" w:lineRule="exact"/>
              <w:jc w:val="center"/>
              <w:rPr>
                <w:rFonts w:ascii="宋体" w:eastAsia="宋体" w:hAnsi="宋体" w:cs="宋体"/>
                <w:b/>
                <w:bCs/>
                <w:sz w:val="24"/>
                <w:szCs w:val="28"/>
              </w:rPr>
            </w:pPr>
            <w:r>
              <w:rPr>
                <w:rFonts w:ascii="宋体" w:eastAsia="宋体" w:hAnsi="宋体" w:cs="宋体" w:hint="eastAsia"/>
                <w:b/>
                <w:bCs/>
                <w:sz w:val="24"/>
                <w:szCs w:val="28"/>
              </w:rPr>
              <w:lastRenderedPageBreak/>
              <w:t>维度</w:t>
            </w:r>
          </w:p>
        </w:tc>
        <w:tc>
          <w:tcPr>
            <w:tcW w:w="6906" w:type="dxa"/>
            <w:vAlign w:val="center"/>
          </w:tcPr>
          <w:p w:rsidR="00A04AE9" w:rsidRDefault="00CC01B0">
            <w:pPr>
              <w:spacing w:line="500" w:lineRule="exact"/>
              <w:jc w:val="center"/>
              <w:rPr>
                <w:rFonts w:ascii="宋体" w:eastAsia="宋体" w:hAnsi="宋体" w:cs="宋体"/>
                <w:b/>
                <w:bCs/>
                <w:sz w:val="24"/>
                <w:szCs w:val="28"/>
              </w:rPr>
            </w:pPr>
            <w:r>
              <w:rPr>
                <w:rFonts w:ascii="宋体" w:eastAsia="宋体" w:hAnsi="宋体" w:cs="宋体" w:hint="eastAsia"/>
                <w:b/>
                <w:bCs/>
                <w:sz w:val="24"/>
                <w:szCs w:val="28"/>
              </w:rPr>
              <w:t>评价</w:t>
            </w:r>
            <w:r>
              <w:rPr>
                <w:rFonts w:ascii="宋体" w:eastAsia="宋体" w:hAnsi="宋体" w:cs="宋体" w:hint="eastAsia"/>
                <w:b/>
                <w:bCs/>
                <w:sz w:val="24"/>
                <w:szCs w:val="28"/>
              </w:rPr>
              <w:t>目的</w:t>
            </w:r>
          </w:p>
        </w:tc>
        <w:tc>
          <w:tcPr>
            <w:tcW w:w="4839" w:type="dxa"/>
            <w:vAlign w:val="center"/>
          </w:tcPr>
          <w:p w:rsidR="00A04AE9" w:rsidRDefault="00CC01B0">
            <w:pPr>
              <w:spacing w:line="500" w:lineRule="exact"/>
              <w:jc w:val="center"/>
              <w:rPr>
                <w:rFonts w:ascii="宋体" w:eastAsia="宋体" w:hAnsi="宋体" w:cs="宋体"/>
                <w:b/>
                <w:bCs/>
                <w:sz w:val="24"/>
                <w:szCs w:val="28"/>
              </w:rPr>
            </w:pPr>
            <w:r>
              <w:rPr>
                <w:rFonts w:ascii="宋体" w:eastAsia="宋体" w:hAnsi="宋体" w:cs="宋体" w:hint="eastAsia"/>
                <w:b/>
                <w:bCs/>
                <w:sz w:val="24"/>
                <w:szCs w:val="28"/>
              </w:rPr>
              <w:t>指标序号</w:t>
            </w:r>
          </w:p>
        </w:tc>
      </w:tr>
      <w:tr w:rsidR="00A04AE9">
        <w:trPr>
          <w:trHeight w:val="1265"/>
          <w:jc w:val="center"/>
        </w:trPr>
        <w:tc>
          <w:tcPr>
            <w:tcW w:w="1662" w:type="dxa"/>
            <w:vAlign w:val="center"/>
          </w:tcPr>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A</w:t>
            </w:r>
            <w:r>
              <w:rPr>
                <w:rFonts w:ascii="宋体" w:eastAsia="宋体" w:hAnsi="宋体" w:cs="宋体" w:hint="eastAsia"/>
                <w:sz w:val="24"/>
                <w:szCs w:val="28"/>
              </w:rPr>
              <w:t>服务感受</w:t>
            </w:r>
          </w:p>
        </w:tc>
        <w:tc>
          <w:tcPr>
            <w:tcW w:w="6906" w:type="dxa"/>
            <w:vAlign w:val="center"/>
          </w:tcPr>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了解参保</w:t>
            </w:r>
            <w:r>
              <w:rPr>
                <w:rFonts w:ascii="宋体" w:eastAsia="宋体" w:hAnsi="宋体" w:cs="宋体" w:hint="eastAsia"/>
                <w:sz w:val="24"/>
                <w:szCs w:val="28"/>
              </w:rPr>
              <w:t>群众</w:t>
            </w:r>
            <w:r>
              <w:rPr>
                <w:rFonts w:ascii="宋体" w:eastAsia="宋体" w:hAnsi="宋体" w:cs="宋体" w:hint="eastAsia"/>
                <w:sz w:val="24"/>
                <w:szCs w:val="28"/>
              </w:rPr>
              <w:t>就医过程的体验感受，包括医护人员的态度、沟通、费用结算便利、总体感受和满意度、服务项目告知等。</w:t>
            </w:r>
          </w:p>
        </w:tc>
        <w:tc>
          <w:tcPr>
            <w:tcW w:w="4839" w:type="dxa"/>
            <w:vAlign w:val="center"/>
          </w:tcPr>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共</w:t>
            </w:r>
            <w:r>
              <w:rPr>
                <w:rFonts w:ascii="宋体" w:eastAsia="宋体" w:hAnsi="宋体" w:cs="宋体" w:hint="eastAsia"/>
                <w:sz w:val="24"/>
                <w:szCs w:val="28"/>
              </w:rPr>
              <w:t>10</w:t>
            </w:r>
            <w:r>
              <w:rPr>
                <w:rFonts w:ascii="宋体" w:eastAsia="宋体" w:hAnsi="宋体" w:cs="宋体" w:hint="eastAsia"/>
                <w:sz w:val="24"/>
                <w:szCs w:val="28"/>
              </w:rPr>
              <w:t>个</w:t>
            </w:r>
            <w:r>
              <w:rPr>
                <w:rFonts w:ascii="宋体" w:eastAsia="宋体" w:hAnsi="宋体" w:cs="宋体" w:hint="eastAsia"/>
                <w:sz w:val="24"/>
                <w:szCs w:val="28"/>
              </w:rPr>
              <w:t>，其中计分</w:t>
            </w:r>
            <w:r>
              <w:rPr>
                <w:rFonts w:ascii="宋体" w:eastAsia="宋体" w:hAnsi="宋体" w:cs="宋体" w:hint="eastAsia"/>
                <w:sz w:val="24"/>
                <w:szCs w:val="28"/>
              </w:rPr>
              <w:t>指标</w:t>
            </w:r>
            <w:r>
              <w:rPr>
                <w:rFonts w:ascii="宋体" w:eastAsia="宋体" w:hAnsi="宋体" w:cs="宋体" w:hint="eastAsia"/>
                <w:sz w:val="24"/>
                <w:szCs w:val="28"/>
              </w:rPr>
              <w:t>8</w:t>
            </w:r>
            <w:r>
              <w:rPr>
                <w:rFonts w:ascii="宋体" w:eastAsia="宋体" w:hAnsi="宋体" w:cs="宋体" w:hint="eastAsia"/>
                <w:sz w:val="24"/>
                <w:szCs w:val="28"/>
              </w:rPr>
              <w:t>个</w:t>
            </w:r>
            <w:r>
              <w:rPr>
                <w:rFonts w:ascii="宋体" w:eastAsia="宋体" w:hAnsi="宋体" w:cs="宋体" w:hint="eastAsia"/>
                <w:sz w:val="24"/>
                <w:szCs w:val="28"/>
              </w:rPr>
              <w:t>：</w:t>
            </w:r>
            <w:r>
              <w:rPr>
                <w:rFonts w:ascii="宋体" w:eastAsia="宋体" w:hAnsi="宋体" w:cs="宋体" w:hint="eastAsia"/>
                <w:sz w:val="24"/>
                <w:szCs w:val="28"/>
              </w:rPr>
              <w:t>A1-A8</w:t>
            </w:r>
          </w:p>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甄别性</w:t>
            </w:r>
            <w:r>
              <w:rPr>
                <w:rFonts w:ascii="宋体" w:eastAsia="宋体" w:hAnsi="宋体" w:cs="宋体" w:hint="eastAsia"/>
                <w:sz w:val="24"/>
                <w:szCs w:val="28"/>
              </w:rPr>
              <w:t>指标</w:t>
            </w:r>
            <w:r>
              <w:rPr>
                <w:rFonts w:ascii="宋体" w:eastAsia="宋体" w:hAnsi="宋体" w:cs="宋体" w:hint="eastAsia"/>
                <w:sz w:val="24"/>
                <w:szCs w:val="28"/>
              </w:rPr>
              <w:t>2</w:t>
            </w:r>
            <w:r>
              <w:rPr>
                <w:rFonts w:ascii="宋体" w:eastAsia="宋体" w:hAnsi="宋体" w:cs="宋体" w:hint="eastAsia"/>
                <w:sz w:val="24"/>
                <w:szCs w:val="28"/>
              </w:rPr>
              <w:t>个</w:t>
            </w:r>
            <w:r>
              <w:rPr>
                <w:rFonts w:ascii="宋体" w:eastAsia="宋体" w:hAnsi="宋体" w:cs="宋体" w:hint="eastAsia"/>
                <w:sz w:val="24"/>
                <w:szCs w:val="28"/>
              </w:rPr>
              <w:t>：</w:t>
            </w:r>
            <w:r>
              <w:rPr>
                <w:rFonts w:ascii="宋体" w:eastAsia="宋体" w:hAnsi="宋体" w:cs="宋体" w:hint="eastAsia"/>
                <w:sz w:val="24"/>
                <w:szCs w:val="28"/>
              </w:rPr>
              <w:t>A6.1</w:t>
            </w:r>
            <w:r>
              <w:rPr>
                <w:rFonts w:ascii="宋体" w:eastAsia="宋体" w:hAnsi="宋体" w:cs="宋体" w:hint="eastAsia"/>
                <w:sz w:val="24"/>
                <w:szCs w:val="28"/>
              </w:rPr>
              <w:t>、</w:t>
            </w:r>
            <w:r>
              <w:rPr>
                <w:rFonts w:ascii="宋体" w:eastAsia="宋体" w:hAnsi="宋体" w:cs="宋体" w:hint="eastAsia"/>
                <w:sz w:val="24"/>
                <w:szCs w:val="28"/>
              </w:rPr>
              <w:t>A9</w:t>
            </w:r>
          </w:p>
        </w:tc>
      </w:tr>
      <w:tr w:rsidR="00A04AE9">
        <w:trPr>
          <w:trHeight w:val="1785"/>
          <w:jc w:val="center"/>
        </w:trPr>
        <w:tc>
          <w:tcPr>
            <w:tcW w:w="1662" w:type="dxa"/>
            <w:vAlign w:val="center"/>
          </w:tcPr>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B</w:t>
            </w:r>
            <w:r>
              <w:rPr>
                <w:rFonts w:ascii="宋体" w:eastAsia="宋体" w:hAnsi="宋体" w:cs="宋体" w:hint="eastAsia"/>
                <w:sz w:val="24"/>
                <w:szCs w:val="28"/>
              </w:rPr>
              <w:t>服务可近</w:t>
            </w:r>
            <w:r>
              <w:rPr>
                <w:rFonts w:ascii="宋体" w:eastAsia="宋体" w:hAnsi="宋体" w:cs="宋体" w:hint="eastAsia"/>
                <w:sz w:val="24"/>
                <w:szCs w:val="28"/>
              </w:rPr>
              <w:t>/</w:t>
            </w:r>
            <w:r>
              <w:rPr>
                <w:rFonts w:ascii="宋体" w:eastAsia="宋体" w:hAnsi="宋体" w:cs="宋体" w:hint="eastAsia"/>
                <w:sz w:val="24"/>
                <w:szCs w:val="28"/>
              </w:rPr>
              <w:t>可亲性</w:t>
            </w:r>
          </w:p>
        </w:tc>
        <w:tc>
          <w:tcPr>
            <w:tcW w:w="6906" w:type="dxa"/>
            <w:vAlign w:val="center"/>
          </w:tcPr>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了解参保群众对于医疗的可获得性和就医的便利性，包括有效预约、及时治疗、经济上的可接受性。</w:t>
            </w:r>
          </w:p>
        </w:tc>
        <w:tc>
          <w:tcPr>
            <w:tcW w:w="4839" w:type="dxa"/>
            <w:vAlign w:val="center"/>
          </w:tcPr>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共</w:t>
            </w:r>
            <w:r>
              <w:rPr>
                <w:rFonts w:ascii="宋体" w:eastAsia="宋体" w:hAnsi="宋体" w:cs="宋体" w:hint="eastAsia"/>
                <w:sz w:val="24"/>
                <w:szCs w:val="28"/>
              </w:rPr>
              <w:t>10</w:t>
            </w:r>
            <w:r>
              <w:rPr>
                <w:rFonts w:ascii="宋体" w:eastAsia="宋体" w:hAnsi="宋体" w:cs="宋体" w:hint="eastAsia"/>
                <w:sz w:val="24"/>
                <w:szCs w:val="28"/>
              </w:rPr>
              <w:t>个</w:t>
            </w:r>
            <w:r>
              <w:rPr>
                <w:rFonts w:ascii="宋体" w:eastAsia="宋体" w:hAnsi="宋体" w:cs="宋体" w:hint="eastAsia"/>
                <w:sz w:val="24"/>
                <w:szCs w:val="28"/>
              </w:rPr>
              <w:t>，其中计分</w:t>
            </w:r>
            <w:r>
              <w:rPr>
                <w:rFonts w:ascii="宋体" w:eastAsia="宋体" w:hAnsi="宋体" w:cs="宋体" w:hint="eastAsia"/>
                <w:sz w:val="24"/>
                <w:szCs w:val="28"/>
              </w:rPr>
              <w:t>指标</w:t>
            </w:r>
            <w:r>
              <w:rPr>
                <w:rFonts w:ascii="宋体" w:eastAsia="宋体" w:hAnsi="宋体" w:cs="宋体" w:hint="eastAsia"/>
                <w:sz w:val="24"/>
                <w:szCs w:val="28"/>
              </w:rPr>
              <w:t>6</w:t>
            </w:r>
            <w:r>
              <w:rPr>
                <w:rFonts w:ascii="宋体" w:eastAsia="宋体" w:hAnsi="宋体" w:cs="宋体" w:hint="eastAsia"/>
                <w:sz w:val="24"/>
                <w:szCs w:val="28"/>
              </w:rPr>
              <w:t>个</w:t>
            </w:r>
            <w:r>
              <w:rPr>
                <w:rFonts w:ascii="宋体" w:eastAsia="宋体" w:hAnsi="宋体" w:cs="宋体" w:hint="eastAsia"/>
                <w:sz w:val="24"/>
                <w:szCs w:val="28"/>
              </w:rPr>
              <w:t>：</w:t>
            </w:r>
            <w:r>
              <w:rPr>
                <w:rFonts w:ascii="宋体" w:eastAsia="宋体" w:hAnsi="宋体" w:cs="宋体" w:hint="eastAsia"/>
                <w:sz w:val="24"/>
                <w:szCs w:val="28"/>
              </w:rPr>
              <w:t>B1</w:t>
            </w:r>
            <w:r>
              <w:rPr>
                <w:rFonts w:ascii="宋体" w:eastAsia="宋体" w:hAnsi="宋体" w:cs="宋体" w:hint="eastAsia"/>
                <w:sz w:val="24"/>
                <w:szCs w:val="28"/>
              </w:rPr>
              <w:t>、</w:t>
            </w:r>
            <w:r>
              <w:rPr>
                <w:rFonts w:ascii="宋体" w:eastAsia="宋体" w:hAnsi="宋体" w:cs="宋体" w:hint="eastAsia"/>
                <w:sz w:val="24"/>
                <w:szCs w:val="28"/>
              </w:rPr>
              <w:t>B3-B</w:t>
            </w:r>
            <w:r>
              <w:rPr>
                <w:rFonts w:ascii="宋体" w:eastAsia="宋体" w:hAnsi="宋体" w:cs="宋体" w:hint="eastAsia"/>
                <w:sz w:val="24"/>
                <w:szCs w:val="28"/>
              </w:rPr>
              <w:t>7</w:t>
            </w:r>
          </w:p>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甄别性</w:t>
            </w:r>
            <w:r>
              <w:rPr>
                <w:rFonts w:ascii="宋体" w:eastAsia="宋体" w:hAnsi="宋体" w:cs="宋体" w:hint="eastAsia"/>
                <w:sz w:val="24"/>
                <w:szCs w:val="28"/>
              </w:rPr>
              <w:t>指标</w:t>
            </w:r>
            <w:r>
              <w:rPr>
                <w:rFonts w:ascii="宋体" w:eastAsia="宋体" w:hAnsi="宋体" w:cs="宋体" w:hint="eastAsia"/>
                <w:sz w:val="24"/>
                <w:szCs w:val="28"/>
              </w:rPr>
              <w:t>3</w:t>
            </w:r>
            <w:r>
              <w:rPr>
                <w:rFonts w:ascii="宋体" w:eastAsia="宋体" w:hAnsi="宋体" w:cs="宋体" w:hint="eastAsia"/>
                <w:sz w:val="24"/>
                <w:szCs w:val="28"/>
              </w:rPr>
              <w:t>个</w:t>
            </w:r>
            <w:r>
              <w:rPr>
                <w:rFonts w:ascii="宋体" w:eastAsia="宋体" w:hAnsi="宋体" w:cs="宋体" w:hint="eastAsia"/>
                <w:sz w:val="24"/>
                <w:szCs w:val="28"/>
              </w:rPr>
              <w:t>：</w:t>
            </w:r>
            <w:r>
              <w:rPr>
                <w:rFonts w:ascii="宋体" w:eastAsia="宋体" w:hAnsi="宋体" w:cs="宋体" w:hint="eastAsia"/>
                <w:sz w:val="24"/>
                <w:szCs w:val="28"/>
              </w:rPr>
              <w:t>B2</w:t>
            </w:r>
            <w:r>
              <w:rPr>
                <w:rFonts w:ascii="宋体" w:eastAsia="宋体" w:hAnsi="宋体" w:cs="宋体" w:hint="eastAsia"/>
                <w:sz w:val="24"/>
                <w:szCs w:val="28"/>
              </w:rPr>
              <w:t>、</w:t>
            </w:r>
            <w:r>
              <w:rPr>
                <w:rFonts w:ascii="宋体" w:eastAsia="宋体" w:hAnsi="宋体" w:cs="宋体" w:hint="eastAsia"/>
                <w:sz w:val="24"/>
                <w:szCs w:val="28"/>
              </w:rPr>
              <w:t>B7.1</w:t>
            </w:r>
            <w:r>
              <w:rPr>
                <w:rFonts w:ascii="宋体" w:eastAsia="宋体" w:hAnsi="宋体" w:cs="宋体" w:hint="eastAsia"/>
                <w:sz w:val="24"/>
                <w:szCs w:val="28"/>
              </w:rPr>
              <w:t>、</w:t>
            </w:r>
            <w:r>
              <w:rPr>
                <w:rFonts w:ascii="宋体" w:eastAsia="宋体" w:hAnsi="宋体" w:cs="宋体" w:hint="eastAsia"/>
                <w:sz w:val="24"/>
                <w:szCs w:val="28"/>
              </w:rPr>
              <w:t>B8.1</w:t>
            </w:r>
          </w:p>
          <w:p w:rsidR="00A04AE9" w:rsidRDefault="00CC01B0">
            <w:pPr>
              <w:spacing w:line="500" w:lineRule="exact"/>
              <w:jc w:val="left"/>
            </w:pPr>
            <w:r>
              <w:rPr>
                <w:rFonts w:ascii="宋体" w:eastAsia="宋体" w:hAnsi="宋体" w:cs="宋体" w:hint="eastAsia"/>
                <w:sz w:val="24"/>
                <w:szCs w:val="28"/>
              </w:rPr>
              <w:t>加分指标</w:t>
            </w:r>
            <w:r>
              <w:rPr>
                <w:rFonts w:ascii="宋体" w:eastAsia="宋体" w:hAnsi="宋体" w:cs="宋体" w:hint="eastAsia"/>
                <w:sz w:val="24"/>
                <w:szCs w:val="28"/>
              </w:rPr>
              <w:t>1</w:t>
            </w:r>
            <w:r>
              <w:rPr>
                <w:rFonts w:ascii="宋体" w:eastAsia="宋体" w:hAnsi="宋体" w:cs="宋体" w:hint="eastAsia"/>
                <w:sz w:val="24"/>
                <w:szCs w:val="28"/>
              </w:rPr>
              <w:t>个：</w:t>
            </w:r>
            <w:r>
              <w:rPr>
                <w:rFonts w:ascii="宋体" w:eastAsia="宋体" w:hAnsi="宋体" w:cs="宋体" w:hint="eastAsia"/>
                <w:sz w:val="24"/>
                <w:szCs w:val="28"/>
              </w:rPr>
              <w:t>B8</w:t>
            </w:r>
          </w:p>
        </w:tc>
      </w:tr>
      <w:tr w:rsidR="00A04AE9">
        <w:trPr>
          <w:trHeight w:val="1980"/>
          <w:jc w:val="center"/>
        </w:trPr>
        <w:tc>
          <w:tcPr>
            <w:tcW w:w="1662" w:type="dxa"/>
            <w:vAlign w:val="center"/>
          </w:tcPr>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C</w:t>
            </w:r>
            <w:r>
              <w:rPr>
                <w:rFonts w:ascii="宋体" w:eastAsia="宋体" w:hAnsi="宋体" w:cs="宋体" w:hint="eastAsia"/>
                <w:sz w:val="24"/>
                <w:szCs w:val="28"/>
              </w:rPr>
              <w:t>知情权和申诉权（涉及</w:t>
            </w:r>
            <w:r>
              <w:rPr>
                <w:rFonts w:ascii="宋体" w:eastAsia="宋体" w:hAnsi="宋体" w:cs="宋体" w:hint="eastAsia"/>
                <w:sz w:val="24"/>
                <w:szCs w:val="28"/>
              </w:rPr>
              <w:t>医疗保障</w:t>
            </w:r>
            <w:r>
              <w:rPr>
                <w:rFonts w:ascii="宋体" w:eastAsia="宋体" w:hAnsi="宋体" w:cs="宋体" w:hint="eastAsia"/>
                <w:sz w:val="24"/>
                <w:szCs w:val="28"/>
              </w:rPr>
              <w:t>部分）</w:t>
            </w:r>
          </w:p>
        </w:tc>
        <w:tc>
          <w:tcPr>
            <w:tcW w:w="6906" w:type="dxa"/>
            <w:vAlign w:val="center"/>
          </w:tcPr>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了解了解医疗服务项目</w:t>
            </w:r>
            <w:r>
              <w:rPr>
                <w:rFonts w:ascii="宋体" w:eastAsia="宋体" w:hAnsi="宋体" w:cs="宋体" w:hint="eastAsia"/>
                <w:sz w:val="24"/>
                <w:szCs w:val="28"/>
              </w:rPr>
              <w:t>、医保报销等</w:t>
            </w:r>
            <w:r>
              <w:rPr>
                <w:rFonts w:ascii="宋体" w:eastAsia="宋体" w:hAnsi="宋体" w:cs="宋体" w:hint="eastAsia"/>
                <w:sz w:val="24"/>
                <w:szCs w:val="28"/>
              </w:rPr>
              <w:t>告知情况、引导外购行为以及</w:t>
            </w:r>
            <w:r>
              <w:rPr>
                <w:rFonts w:ascii="宋体" w:eastAsia="宋体" w:hAnsi="宋体" w:cs="宋体" w:hint="eastAsia"/>
                <w:sz w:val="24"/>
                <w:szCs w:val="28"/>
              </w:rPr>
              <w:t>参保患者</w:t>
            </w:r>
            <w:r>
              <w:rPr>
                <w:rFonts w:ascii="宋体" w:eastAsia="宋体" w:hAnsi="宋体" w:cs="宋体" w:hint="eastAsia"/>
                <w:sz w:val="24"/>
                <w:szCs w:val="28"/>
              </w:rPr>
              <w:t>对因医院服务行为、医疗费用、结算等方面存在的</w:t>
            </w:r>
            <w:r>
              <w:rPr>
                <w:rFonts w:ascii="宋体" w:eastAsia="宋体" w:hAnsi="宋体" w:cs="宋体" w:hint="eastAsia"/>
                <w:sz w:val="24"/>
                <w:szCs w:val="28"/>
              </w:rPr>
              <w:t>问题</w:t>
            </w:r>
            <w:r>
              <w:rPr>
                <w:rFonts w:ascii="宋体" w:eastAsia="宋体" w:hAnsi="宋体" w:cs="宋体" w:hint="eastAsia"/>
                <w:sz w:val="24"/>
                <w:szCs w:val="28"/>
              </w:rPr>
              <w:t>向医院反映的情况。</w:t>
            </w:r>
          </w:p>
        </w:tc>
        <w:tc>
          <w:tcPr>
            <w:tcW w:w="4839" w:type="dxa"/>
            <w:vAlign w:val="center"/>
          </w:tcPr>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共</w:t>
            </w:r>
            <w:r>
              <w:rPr>
                <w:rFonts w:ascii="宋体" w:eastAsia="宋体" w:hAnsi="宋体" w:cs="宋体" w:hint="eastAsia"/>
                <w:sz w:val="24"/>
                <w:szCs w:val="28"/>
              </w:rPr>
              <w:t>12</w:t>
            </w:r>
            <w:r>
              <w:rPr>
                <w:rFonts w:ascii="宋体" w:eastAsia="宋体" w:hAnsi="宋体" w:cs="宋体" w:hint="eastAsia"/>
                <w:sz w:val="24"/>
                <w:szCs w:val="28"/>
              </w:rPr>
              <w:t>个</w:t>
            </w:r>
            <w:r>
              <w:rPr>
                <w:rFonts w:ascii="宋体" w:eastAsia="宋体" w:hAnsi="宋体" w:cs="宋体" w:hint="eastAsia"/>
                <w:sz w:val="24"/>
                <w:szCs w:val="28"/>
              </w:rPr>
              <w:t>，其中计分</w:t>
            </w:r>
            <w:r>
              <w:rPr>
                <w:rFonts w:ascii="宋体" w:eastAsia="宋体" w:hAnsi="宋体" w:cs="宋体" w:hint="eastAsia"/>
                <w:sz w:val="24"/>
                <w:szCs w:val="28"/>
              </w:rPr>
              <w:t>指标</w:t>
            </w:r>
            <w:r>
              <w:rPr>
                <w:rFonts w:ascii="宋体" w:eastAsia="宋体" w:hAnsi="宋体" w:cs="宋体" w:hint="eastAsia"/>
                <w:sz w:val="24"/>
                <w:szCs w:val="28"/>
              </w:rPr>
              <w:t>6</w:t>
            </w:r>
            <w:r>
              <w:rPr>
                <w:rFonts w:ascii="宋体" w:eastAsia="宋体" w:hAnsi="宋体" w:cs="宋体" w:hint="eastAsia"/>
                <w:sz w:val="24"/>
                <w:szCs w:val="28"/>
              </w:rPr>
              <w:t>个</w:t>
            </w:r>
            <w:r>
              <w:rPr>
                <w:rFonts w:ascii="宋体" w:eastAsia="宋体" w:hAnsi="宋体" w:cs="宋体" w:hint="eastAsia"/>
                <w:sz w:val="24"/>
                <w:szCs w:val="28"/>
              </w:rPr>
              <w:t>：</w:t>
            </w:r>
            <w:r>
              <w:rPr>
                <w:rFonts w:ascii="宋体" w:eastAsia="宋体" w:hAnsi="宋体" w:cs="宋体" w:hint="eastAsia"/>
                <w:sz w:val="24"/>
                <w:szCs w:val="28"/>
              </w:rPr>
              <w:t>C1-C6</w:t>
            </w:r>
          </w:p>
          <w:p w:rsidR="00A04AE9" w:rsidRDefault="00CC01B0">
            <w:pPr>
              <w:spacing w:line="500" w:lineRule="exact"/>
              <w:jc w:val="left"/>
              <w:rPr>
                <w:rFonts w:ascii="宋体" w:eastAsia="宋体" w:hAnsi="宋体" w:cs="宋体"/>
                <w:sz w:val="24"/>
                <w:szCs w:val="28"/>
              </w:rPr>
            </w:pPr>
            <w:r>
              <w:rPr>
                <w:rFonts w:ascii="宋体" w:eastAsia="宋体" w:hAnsi="宋体" w:cs="宋体" w:hint="eastAsia"/>
                <w:sz w:val="24"/>
                <w:szCs w:val="28"/>
              </w:rPr>
              <w:t>甄别性</w:t>
            </w:r>
            <w:r>
              <w:rPr>
                <w:rFonts w:ascii="宋体" w:eastAsia="宋体" w:hAnsi="宋体" w:cs="宋体" w:hint="eastAsia"/>
                <w:sz w:val="24"/>
                <w:szCs w:val="28"/>
              </w:rPr>
              <w:t>指标</w:t>
            </w:r>
            <w:r>
              <w:rPr>
                <w:rFonts w:ascii="宋体" w:eastAsia="宋体" w:hAnsi="宋体" w:cs="宋体" w:hint="eastAsia"/>
                <w:sz w:val="24"/>
                <w:szCs w:val="28"/>
              </w:rPr>
              <w:t>6</w:t>
            </w:r>
            <w:r>
              <w:rPr>
                <w:rFonts w:ascii="宋体" w:eastAsia="宋体" w:hAnsi="宋体" w:cs="宋体" w:hint="eastAsia"/>
                <w:sz w:val="24"/>
                <w:szCs w:val="28"/>
              </w:rPr>
              <w:t>个</w:t>
            </w:r>
            <w:r>
              <w:rPr>
                <w:rFonts w:ascii="宋体" w:eastAsia="宋体" w:hAnsi="宋体" w:cs="宋体" w:hint="eastAsia"/>
                <w:sz w:val="24"/>
                <w:szCs w:val="28"/>
              </w:rPr>
              <w:t>：</w:t>
            </w:r>
            <w:r>
              <w:rPr>
                <w:rFonts w:ascii="宋体" w:eastAsia="宋体" w:hAnsi="宋体" w:cs="宋体" w:hint="eastAsia"/>
                <w:sz w:val="24"/>
                <w:szCs w:val="28"/>
              </w:rPr>
              <w:t>C4.1-C4.4</w:t>
            </w:r>
            <w:r>
              <w:rPr>
                <w:rFonts w:ascii="宋体" w:eastAsia="宋体" w:hAnsi="宋体" w:cs="宋体" w:hint="eastAsia"/>
                <w:sz w:val="24"/>
                <w:szCs w:val="28"/>
              </w:rPr>
              <w:t>、</w:t>
            </w:r>
            <w:r>
              <w:rPr>
                <w:rFonts w:ascii="宋体" w:eastAsia="宋体" w:hAnsi="宋体" w:cs="宋体" w:hint="eastAsia"/>
                <w:sz w:val="24"/>
                <w:szCs w:val="28"/>
              </w:rPr>
              <w:t>C6.1</w:t>
            </w:r>
            <w:r>
              <w:rPr>
                <w:rFonts w:ascii="宋体" w:eastAsia="宋体" w:hAnsi="宋体" w:cs="宋体" w:hint="eastAsia"/>
                <w:sz w:val="24"/>
                <w:szCs w:val="28"/>
              </w:rPr>
              <w:t>、</w:t>
            </w:r>
            <w:r>
              <w:rPr>
                <w:rFonts w:ascii="宋体" w:eastAsia="宋体" w:hAnsi="宋体" w:cs="宋体" w:hint="eastAsia"/>
                <w:sz w:val="24"/>
                <w:szCs w:val="28"/>
              </w:rPr>
              <w:t>C6.2</w:t>
            </w:r>
          </w:p>
        </w:tc>
      </w:tr>
    </w:tbl>
    <w:p w:rsidR="00A04AE9" w:rsidRDefault="00CC01B0">
      <w:pPr>
        <w:snapToGrid w:val="0"/>
        <w:spacing w:line="440" w:lineRule="exact"/>
        <w:ind w:firstLineChars="200" w:firstLine="640"/>
        <w:jc w:val="left"/>
        <w:rPr>
          <w:rFonts w:ascii="楷体_GB2312" w:eastAsia="楷体_GB2312" w:hAnsi="楷体_GB2312" w:cs="楷体_GB2312"/>
          <w:szCs w:val="32"/>
        </w:rPr>
      </w:pPr>
      <w:r>
        <w:rPr>
          <w:rFonts w:ascii="楷体_GB2312" w:eastAsia="楷体_GB2312" w:hAnsi="楷体_GB2312" w:cs="楷体_GB2312" w:hint="eastAsia"/>
          <w:szCs w:val="32"/>
        </w:rPr>
        <w:t>（二）指标内容与分数计算</w:t>
      </w:r>
    </w:p>
    <w:p w:rsidR="00A04AE9" w:rsidRDefault="00CC01B0">
      <w:pPr>
        <w:snapToGrid w:val="0"/>
        <w:spacing w:line="440" w:lineRule="exact"/>
        <w:ind w:firstLineChars="200" w:firstLine="640"/>
        <w:jc w:val="left"/>
        <w:rPr>
          <w:rFonts w:eastAsia="宋体"/>
          <w:szCs w:val="32"/>
        </w:rPr>
      </w:pPr>
      <w:r>
        <w:rPr>
          <w:rFonts w:ascii="仿宋" w:hAnsi="仿宋" w:cs="仿宋" w:hint="eastAsia"/>
          <w:szCs w:val="32"/>
        </w:rPr>
        <w:t>根据公式，</w:t>
      </w:r>
      <w:r>
        <w:rPr>
          <w:rFonts w:ascii="仿宋" w:hAnsi="仿宋" w:cs="仿宋" w:hint="eastAsia"/>
          <w:szCs w:val="32"/>
        </w:rPr>
        <w:t>3</w:t>
      </w:r>
      <w:r>
        <w:rPr>
          <w:rFonts w:ascii="仿宋" w:hAnsi="仿宋" w:cs="仿宋" w:hint="eastAsia"/>
          <w:szCs w:val="32"/>
        </w:rPr>
        <w:t>个维度的原始分数按照各自权重，进行换算后再进行求和得出总分，满分值</w:t>
      </w:r>
      <w:r>
        <w:rPr>
          <w:rFonts w:ascii="仿宋" w:hAnsi="仿宋" w:cs="仿宋" w:hint="eastAsia"/>
          <w:szCs w:val="32"/>
        </w:rPr>
        <w:t>为</w:t>
      </w:r>
      <w:r>
        <w:rPr>
          <w:rFonts w:ascii="仿宋" w:hAnsi="仿宋" w:cs="仿宋" w:hint="eastAsia"/>
          <w:szCs w:val="32"/>
        </w:rPr>
        <w:t>100</w:t>
      </w:r>
      <w:r>
        <w:rPr>
          <w:rFonts w:ascii="仿宋" w:hAnsi="仿宋" w:cs="仿宋" w:hint="eastAsia"/>
          <w:szCs w:val="32"/>
        </w:rPr>
        <w:t>分。另外，维度</w:t>
      </w:r>
      <w:r>
        <w:rPr>
          <w:rFonts w:ascii="仿宋" w:hAnsi="仿宋" w:cs="仿宋" w:hint="eastAsia"/>
          <w:szCs w:val="32"/>
        </w:rPr>
        <w:t>B</w:t>
      </w:r>
      <w:r>
        <w:rPr>
          <w:rFonts w:ascii="仿宋" w:hAnsi="仿宋" w:cs="仿宋" w:hint="eastAsia"/>
          <w:szCs w:val="32"/>
        </w:rPr>
        <w:t>当中的</w:t>
      </w:r>
      <w:r>
        <w:rPr>
          <w:rFonts w:ascii="仿宋" w:hAnsi="仿宋" w:cs="仿宋" w:hint="eastAsia"/>
          <w:szCs w:val="32"/>
        </w:rPr>
        <w:t>B8</w:t>
      </w:r>
      <w:r>
        <w:rPr>
          <w:rFonts w:ascii="仿宋" w:hAnsi="仿宋" w:cs="仿宋" w:hint="eastAsia"/>
          <w:szCs w:val="32"/>
        </w:rPr>
        <w:t>为加分</w:t>
      </w:r>
      <w:r>
        <w:rPr>
          <w:rFonts w:ascii="仿宋" w:hAnsi="仿宋" w:cs="仿宋" w:hint="eastAsia"/>
          <w:szCs w:val="32"/>
        </w:rPr>
        <w:t>指标</w:t>
      </w:r>
      <w:r>
        <w:rPr>
          <w:rFonts w:ascii="仿宋" w:hAnsi="仿宋" w:cs="仿宋" w:hint="eastAsia"/>
          <w:szCs w:val="32"/>
        </w:rPr>
        <w:t>，分值为</w:t>
      </w:r>
      <w:r>
        <w:rPr>
          <w:rFonts w:ascii="仿宋" w:hAnsi="仿宋" w:cs="仿宋" w:hint="eastAsia"/>
          <w:szCs w:val="32"/>
        </w:rPr>
        <w:t>1.5</w:t>
      </w:r>
      <w:r>
        <w:rPr>
          <w:rFonts w:ascii="仿宋" w:hAnsi="仿宋" w:cs="仿宋" w:hint="eastAsia"/>
          <w:szCs w:val="32"/>
        </w:rPr>
        <w:t>分。满分值加附加值，最高可获得</w:t>
      </w:r>
      <w:r>
        <w:rPr>
          <w:rFonts w:ascii="仿宋" w:hAnsi="仿宋" w:cs="仿宋" w:hint="eastAsia"/>
          <w:szCs w:val="32"/>
        </w:rPr>
        <w:t>101.5</w:t>
      </w:r>
      <w:r>
        <w:rPr>
          <w:rFonts w:ascii="仿宋" w:hAnsi="仿宋" w:cs="仿宋" w:hint="eastAsia"/>
          <w:szCs w:val="32"/>
        </w:rPr>
        <w:t>分。总分计算公式</w:t>
      </w:r>
      <w:r>
        <w:rPr>
          <w:rFonts w:ascii="仿宋" w:hAnsi="仿宋" w:cs="仿宋" w:hint="eastAsia"/>
          <w:szCs w:val="32"/>
        </w:rPr>
        <w:t>:</w:t>
      </w:r>
      <w:r>
        <w:rPr>
          <w:rFonts w:ascii="仿宋" w:hAnsi="仿宋" w:cs="仿宋" w:hint="eastAsia"/>
          <w:szCs w:val="32"/>
        </w:rPr>
        <w:t>总分</w:t>
      </w:r>
      <w:r>
        <w:rPr>
          <w:rFonts w:ascii="仿宋" w:hAnsi="仿宋" w:cs="仿宋" w:hint="eastAsia"/>
          <w:szCs w:val="32"/>
        </w:rPr>
        <w:t>=</w:t>
      </w:r>
      <w:r>
        <w:rPr>
          <w:rFonts w:ascii="仿宋" w:hAnsi="仿宋" w:cs="仿宋" w:hint="eastAsia"/>
          <w:szCs w:val="32"/>
        </w:rPr>
        <w:t>维度</w:t>
      </w:r>
      <w:r>
        <w:rPr>
          <w:rFonts w:ascii="仿宋" w:hAnsi="仿宋" w:cs="仿宋" w:hint="eastAsia"/>
          <w:szCs w:val="32"/>
        </w:rPr>
        <w:t>A</w:t>
      </w:r>
      <w:r>
        <w:rPr>
          <w:rFonts w:ascii="仿宋" w:hAnsi="仿宋" w:cs="仿宋" w:hint="eastAsia"/>
          <w:szCs w:val="32"/>
        </w:rPr>
        <w:t>换算</w:t>
      </w:r>
      <w:r>
        <w:rPr>
          <w:rFonts w:ascii="仿宋" w:hAnsi="仿宋" w:cs="仿宋" w:hint="eastAsia"/>
          <w:szCs w:val="32"/>
        </w:rPr>
        <w:t>得分</w:t>
      </w:r>
      <w:r>
        <w:rPr>
          <w:rFonts w:ascii="仿宋" w:hAnsi="仿宋" w:cs="仿宋" w:hint="eastAsia"/>
          <w:szCs w:val="32"/>
        </w:rPr>
        <w:t>+</w:t>
      </w:r>
      <w:r>
        <w:rPr>
          <w:rFonts w:ascii="仿宋" w:hAnsi="仿宋" w:cs="仿宋" w:hint="eastAsia"/>
          <w:szCs w:val="32"/>
        </w:rPr>
        <w:t>维度</w:t>
      </w:r>
      <w:r>
        <w:rPr>
          <w:rFonts w:ascii="仿宋" w:hAnsi="仿宋" w:cs="仿宋" w:hint="eastAsia"/>
          <w:szCs w:val="32"/>
        </w:rPr>
        <w:t>B</w:t>
      </w:r>
      <w:r>
        <w:rPr>
          <w:rFonts w:ascii="仿宋" w:hAnsi="仿宋" w:cs="仿宋" w:hint="eastAsia"/>
          <w:szCs w:val="32"/>
        </w:rPr>
        <w:t>换算</w:t>
      </w:r>
      <w:r>
        <w:rPr>
          <w:rFonts w:ascii="仿宋" w:hAnsi="仿宋" w:cs="仿宋" w:hint="eastAsia"/>
          <w:szCs w:val="32"/>
        </w:rPr>
        <w:t>得分</w:t>
      </w:r>
      <w:r>
        <w:rPr>
          <w:rFonts w:ascii="仿宋" w:hAnsi="仿宋" w:cs="仿宋" w:hint="eastAsia"/>
          <w:szCs w:val="32"/>
        </w:rPr>
        <w:t>+</w:t>
      </w:r>
      <w:r>
        <w:rPr>
          <w:rFonts w:ascii="仿宋" w:hAnsi="仿宋" w:cs="仿宋" w:hint="eastAsia"/>
          <w:szCs w:val="32"/>
        </w:rPr>
        <w:t>维度</w:t>
      </w:r>
      <w:r>
        <w:rPr>
          <w:rFonts w:ascii="仿宋" w:hAnsi="仿宋" w:cs="仿宋" w:hint="eastAsia"/>
          <w:szCs w:val="32"/>
        </w:rPr>
        <w:t>C</w:t>
      </w:r>
      <w:r>
        <w:rPr>
          <w:rFonts w:ascii="仿宋" w:hAnsi="仿宋" w:cs="仿宋" w:hint="eastAsia"/>
          <w:szCs w:val="32"/>
        </w:rPr>
        <w:t>换算</w:t>
      </w:r>
      <w:r>
        <w:rPr>
          <w:rFonts w:ascii="仿宋" w:hAnsi="仿宋" w:cs="仿宋" w:hint="eastAsia"/>
          <w:szCs w:val="32"/>
        </w:rPr>
        <w:t>得分。</w:t>
      </w:r>
    </w:p>
    <w:tbl>
      <w:tblPr>
        <w:tblpPr w:leftFromText="180" w:rightFromText="180" w:vertAnchor="text" w:horzAnchor="page" w:tblpX="1773" w:tblpY="202"/>
        <w:tblOverlap w:val="never"/>
        <w:tblW w:w="13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3030"/>
        <w:gridCol w:w="4995"/>
        <w:gridCol w:w="2460"/>
        <w:gridCol w:w="180"/>
        <w:gridCol w:w="1500"/>
        <w:gridCol w:w="255"/>
      </w:tblGrid>
      <w:tr w:rsidR="00A04AE9">
        <w:trPr>
          <w:trHeight w:val="6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lastRenderedPageBreak/>
              <w:t>序号</w:t>
            </w:r>
          </w:p>
        </w:tc>
        <w:tc>
          <w:tcPr>
            <w:tcW w:w="3030" w:type="dxa"/>
            <w:shd w:val="clear" w:color="auto" w:fill="auto"/>
            <w:vAlign w:val="center"/>
          </w:tcPr>
          <w:p w:rsidR="00A04AE9" w:rsidRDefault="00CC01B0">
            <w:pPr>
              <w:widowControl/>
              <w:spacing w:line="320" w:lineRule="exac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指标</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选项</w:t>
            </w:r>
          </w:p>
        </w:tc>
        <w:tc>
          <w:tcPr>
            <w:tcW w:w="2460" w:type="dxa"/>
            <w:shd w:val="clear" w:color="auto" w:fill="auto"/>
            <w:vAlign w:val="center"/>
          </w:tcPr>
          <w:p w:rsidR="00A04AE9" w:rsidRDefault="00CC01B0">
            <w:pPr>
              <w:widowControl/>
              <w:spacing w:line="320" w:lineRule="exac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选项对应的分数</w:t>
            </w:r>
          </w:p>
        </w:tc>
        <w:tc>
          <w:tcPr>
            <w:tcW w:w="1935" w:type="dxa"/>
            <w:gridSpan w:val="3"/>
            <w:shd w:val="clear" w:color="auto" w:fill="auto"/>
            <w:vAlign w:val="center"/>
          </w:tcPr>
          <w:p w:rsidR="00A04AE9" w:rsidRDefault="00CC01B0">
            <w:pPr>
              <w:widowControl/>
              <w:spacing w:line="320" w:lineRule="exact"/>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备注</w:t>
            </w:r>
          </w:p>
        </w:tc>
      </w:tr>
      <w:tr w:rsidR="00A04AE9">
        <w:trPr>
          <w:trHeight w:val="672"/>
        </w:trPr>
        <w:tc>
          <w:tcPr>
            <w:tcW w:w="13416" w:type="dxa"/>
            <w:gridSpan w:val="7"/>
            <w:shd w:val="clear" w:color="auto" w:fill="auto"/>
            <w:vAlign w:val="center"/>
          </w:tcPr>
          <w:p w:rsidR="00A04AE9" w:rsidRDefault="00CC01B0">
            <w:pPr>
              <w:widowControl/>
              <w:spacing w:line="320" w:lineRule="exact"/>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维度</w:t>
            </w:r>
            <w:r>
              <w:rPr>
                <w:rFonts w:ascii="宋体" w:eastAsia="宋体" w:hAnsi="宋体" w:cs="宋体" w:hint="eastAsia"/>
                <w:b/>
                <w:color w:val="000000"/>
                <w:kern w:val="0"/>
                <w:sz w:val="24"/>
                <w:szCs w:val="24"/>
                <w:lang w:bidi="ar"/>
              </w:rPr>
              <w:t>A</w:t>
            </w:r>
            <w:r>
              <w:rPr>
                <w:rFonts w:ascii="宋体" w:eastAsia="宋体" w:hAnsi="宋体" w:cs="宋体" w:hint="eastAsia"/>
                <w:b/>
                <w:color w:val="000000"/>
                <w:kern w:val="0"/>
                <w:sz w:val="24"/>
                <w:szCs w:val="24"/>
                <w:lang w:bidi="ar"/>
              </w:rPr>
              <w:t>：服务感受（权重</w:t>
            </w:r>
            <w:r>
              <w:rPr>
                <w:rFonts w:ascii="宋体" w:eastAsia="宋体" w:hAnsi="宋体" w:cs="宋体" w:hint="eastAsia"/>
                <w:b/>
                <w:color w:val="000000"/>
                <w:kern w:val="0"/>
                <w:sz w:val="24"/>
                <w:szCs w:val="24"/>
                <w:lang w:bidi="ar"/>
              </w:rPr>
              <w:t>40%</w:t>
            </w:r>
            <w:r>
              <w:rPr>
                <w:rFonts w:ascii="宋体" w:eastAsia="宋体" w:hAnsi="宋体" w:cs="宋体" w:hint="eastAsia"/>
                <w:b/>
                <w:color w:val="000000"/>
                <w:kern w:val="0"/>
                <w:sz w:val="24"/>
                <w:szCs w:val="24"/>
                <w:lang w:bidi="ar"/>
              </w:rPr>
              <w:t>）</w:t>
            </w:r>
          </w:p>
        </w:tc>
      </w:tr>
      <w:tr w:rsidR="00A04AE9">
        <w:trPr>
          <w:trHeight w:val="22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A1</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较快获得所需要的诊疗（如取药、检查、化验、治疗、手术等）</w:t>
            </w:r>
          </w:p>
        </w:tc>
        <w:tc>
          <w:tcPr>
            <w:tcW w:w="4995"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按照预约时间接受到服务（非常满意）；超过预约时间等待</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分钟内（满意）；超过预约时间等待一小时内（普通）；超过预约时间等待</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个小时（不满意）；超过预约时间等待超过</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个小时（非常不满意）</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755" w:type="dxa"/>
            <w:gridSpan w:val="2"/>
            <w:shd w:val="clear" w:color="auto" w:fill="auto"/>
            <w:vAlign w:val="center"/>
          </w:tcPr>
          <w:p w:rsidR="00A04AE9" w:rsidRDefault="00A04AE9">
            <w:pPr>
              <w:widowControl/>
              <w:spacing w:line="320" w:lineRule="exact"/>
              <w:jc w:val="left"/>
              <w:rPr>
                <w:rFonts w:ascii="宋体" w:eastAsia="宋体" w:hAnsi="宋体" w:cs="宋体"/>
                <w:color w:val="000000"/>
                <w:sz w:val="24"/>
                <w:szCs w:val="24"/>
              </w:rPr>
            </w:pPr>
          </w:p>
        </w:tc>
      </w:tr>
      <w:tr w:rsidR="00A04AE9">
        <w:trPr>
          <w:trHeight w:val="8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A2</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医护人员认真倾听并且</w:t>
            </w:r>
            <w:r>
              <w:rPr>
                <w:rFonts w:ascii="宋体" w:eastAsia="宋体" w:hAnsi="宋体" w:cs="宋体"/>
                <w:color w:val="000000"/>
                <w:kern w:val="0"/>
                <w:sz w:val="24"/>
                <w:szCs w:val="24"/>
                <w:lang w:val="en" w:bidi="ar"/>
              </w:rPr>
              <w:t>给予</w:t>
            </w:r>
            <w:r>
              <w:rPr>
                <w:rFonts w:ascii="宋体" w:eastAsia="宋体" w:hAnsi="宋体" w:cs="宋体" w:hint="eastAsia"/>
                <w:color w:val="000000"/>
                <w:kern w:val="0"/>
                <w:sz w:val="24"/>
                <w:szCs w:val="24"/>
                <w:lang w:bidi="ar"/>
              </w:rPr>
              <w:t>反馈</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755" w:type="dxa"/>
            <w:gridSpan w:val="2"/>
            <w:shd w:val="clear" w:color="auto" w:fill="auto"/>
            <w:vAlign w:val="center"/>
          </w:tcPr>
          <w:p w:rsidR="00A04AE9" w:rsidRDefault="00A04AE9">
            <w:pPr>
              <w:widowControl/>
              <w:spacing w:line="320" w:lineRule="exact"/>
              <w:jc w:val="left"/>
              <w:rPr>
                <w:rFonts w:ascii="宋体" w:eastAsia="宋体" w:hAnsi="宋体" w:cs="宋体"/>
                <w:color w:val="000000"/>
                <w:sz w:val="24"/>
                <w:szCs w:val="24"/>
              </w:rPr>
            </w:pPr>
          </w:p>
        </w:tc>
      </w:tr>
      <w:tr w:rsidR="00A04AE9">
        <w:trPr>
          <w:trHeight w:val="8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A3</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医保结算过程是便捷的</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755" w:type="dxa"/>
            <w:gridSpan w:val="2"/>
            <w:shd w:val="clear" w:color="auto" w:fill="auto"/>
            <w:vAlign w:val="center"/>
          </w:tcPr>
          <w:p w:rsidR="00A04AE9" w:rsidRDefault="00A04AE9">
            <w:pPr>
              <w:widowControl/>
              <w:spacing w:line="320" w:lineRule="exact"/>
              <w:jc w:val="left"/>
              <w:rPr>
                <w:rFonts w:ascii="宋体" w:eastAsia="宋体" w:hAnsi="宋体" w:cs="宋体"/>
                <w:color w:val="000000"/>
                <w:sz w:val="24"/>
                <w:szCs w:val="24"/>
              </w:rPr>
            </w:pPr>
          </w:p>
        </w:tc>
      </w:tr>
      <w:tr w:rsidR="00A04AE9">
        <w:trPr>
          <w:trHeight w:val="11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A4</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医护人员提供了所需要的、必要的诊疗（如用药、检查、化验、手术、治疗、护理等）</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755" w:type="dxa"/>
            <w:gridSpan w:val="2"/>
            <w:shd w:val="clear" w:color="auto" w:fill="auto"/>
            <w:vAlign w:val="center"/>
          </w:tcPr>
          <w:p w:rsidR="00A04AE9" w:rsidRDefault="00A04AE9">
            <w:pPr>
              <w:widowControl/>
              <w:spacing w:line="320" w:lineRule="exact"/>
              <w:jc w:val="left"/>
              <w:rPr>
                <w:rFonts w:ascii="宋体" w:eastAsia="宋体" w:hAnsi="宋体" w:cs="宋体"/>
                <w:color w:val="000000"/>
                <w:sz w:val="24"/>
                <w:szCs w:val="24"/>
              </w:rPr>
            </w:pPr>
          </w:p>
        </w:tc>
      </w:tr>
      <w:tr w:rsidR="00A04AE9">
        <w:trPr>
          <w:trHeight w:val="8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A5</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医务人员提供服务过程的态度是友善的</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755" w:type="dxa"/>
            <w:gridSpan w:val="2"/>
            <w:shd w:val="clear" w:color="auto" w:fill="auto"/>
            <w:vAlign w:val="center"/>
          </w:tcPr>
          <w:p w:rsidR="00A04AE9" w:rsidRDefault="00A04AE9">
            <w:pPr>
              <w:widowControl/>
              <w:spacing w:line="320" w:lineRule="exact"/>
              <w:jc w:val="left"/>
              <w:rPr>
                <w:rFonts w:ascii="宋体" w:eastAsia="宋体" w:hAnsi="宋体" w:cs="宋体"/>
                <w:color w:val="000000"/>
                <w:sz w:val="24"/>
                <w:szCs w:val="24"/>
              </w:rPr>
            </w:pPr>
          </w:p>
        </w:tc>
      </w:tr>
      <w:tr w:rsidR="00A04AE9">
        <w:trPr>
          <w:gridAfter w:val="1"/>
          <w:wAfter w:w="255" w:type="dxa"/>
          <w:trHeight w:val="116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A6</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医护人员清楚地解释病情、指导用药、检查化验或手术等治疗过程</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500" w:type="dxa"/>
            <w:shd w:val="clear" w:color="auto" w:fill="auto"/>
            <w:vAlign w:val="center"/>
          </w:tcPr>
          <w:p w:rsidR="00A04AE9" w:rsidRDefault="00A04AE9">
            <w:pPr>
              <w:spacing w:line="320" w:lineRule="exact"/>
              <w:jc w:val="left"/>
              <w:rPr>
                <w:rFonts w:ascii="宋体" w:eastAsia="宋体" w:hAnsi="宋体" w:cs="宋体"/>
                <w:color w:val="000000"/>
                <w:sz w:val="24"/>
                <w:szCs w:val="24"/>
              </w:rPr>
            </w:pPr>
          </w:p>
        </w:tc>
      </w:tr>
      <w:tr w:rsidR="00A04AE9">
        <w:trPr>
          <w:gridAfter w:val="1"/>
          <w:wAfter w:w="255" w:type="dxa"/>
          <w:trHeight w:val="11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A6.1</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觉得医护人员没有解释清楚的是以下哪项服务（可多选）</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病情、用药、检查化验、手术、治疗结果</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gridAfter w:val="1"/>
          <w:wAfter w:w="255" w:type="dxa"/>
          <w:trHeight w:val="8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A7</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总体来说最近这次住院的体验感是好的</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500" w:type="dxa"/>
            <w:shd w:val="clear" w:color="auto" w:fill="auto"/>
            <w:vAlign w:val="center"/>
          </w:tcPr>
          <w:p w:rsidR="00A04AE9" w:rsidRDefault="00A04AE9">
            <w:pPr>
              <w:spacing w:line="320" w:lineRule="exact"/>
              <w:jc w:val="left"/>
              <w:rPr>
                <w:rFonts w:ascii="宋体" w:eastAsia="宋体" w:hAnsi="宋体" w:cs="宋体"/>
                <w:color w:val="000000"/>
                <w:sz w:val="24"/>
                <w:szCs w:val="24"/>
              </w:rPr>
            </w:pPr>
          </w:p>
        </w:tc>
      </w:tr>
      <w:tr w:rsidR="00A04AE9">
        <w:trPr>
          <w:gridAfter w:val="1"/>
          <w:wAfter w:w="255" w:type="dxa"/>
          <w:trHeight w:val="8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A8</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您（就医者）觉得这次住院治疗效果是好的</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500" w:type="dxa"/>
            <w:shd w:val="clear" w:color="auto" w:fill="auto"/>
            <w:vAlign w:val="center"/>
          </w:tcPr>
          <w:p w:rsidR="00A04AE9" w:rsidRDefault="00A04AE9">
            <w:pPr>
              <w:spacing w:line="320" w:lineRule="exact"/>
              <w:jc w:val="left"/>
              <w:rPr>
                <w:rFonts w:ascii="宋体" w:eastAsia="宋体" w:hAnsi="宋体" w:cs="宋体"/>
                <w:color w:val="000000"/>
                <w:sz w:val="24"/>
                <w:szCs w:val="24"/>
              </w:rPr>
            </w:pPr>
          </w:p>
        </w:tc>
      </w:tr>
      <w:tr w:rsidR="00A04AE9">
        <w:trPr>
          <w:gridAfter w:val="1"/>
          <w:wAfter w:w="255" w:type="dxa"/>
          <w:trHeight w:val="8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A9</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这次就医接受以下哪些服务（可多选）</w:t>
            </w:r>
          </w:p>
        </w:tc>
        <w:tc>
          <w:tcPr>
            <w:tcW w:w="4995"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床位、用药、检查化验、手术、麻醉、材料、护理、其他治疗</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gridAfter w:val="1"/>
          <w:wAfter w:w="255" w:type="dxa"/>
          <w:trHeight w:val="730"/>
        </w:trPr>
        <w:tc>
          <w:tcPr>
            <w:tcW w:w="13161" w:type="dxa"/>
            <w:gridSpan w:val="6"/>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维度</w:t>
            </w:r>
            <w:r>
              <w:rPr>
                <w:rFonts w:ascii="宋体" w:eastAsia="宋体" w:hAnsi="宋体" w:cs="宋体" w:hint="eastAsia"/>
                <w:color w:val="000000"/>
                <w:kern w:val="0"/>
                <w:sz w:val="24"/>
                <w:szCs w:val="24"/>
                <w:lang w:bidi="ar"/>
              </w:rPr>
              <w:t>A</w:t>
            </w:r>
            <w:r>
              <w:rPr>
                <w:rFonts w:ascii="宋体" w:eastAsia="宋体" w:hAnsi="宋体" w:cs="宋体" w:hint="eastAsia"/>
                <w:color w:val="000000"/>
                <w:kern w:val="0"/>
                <w:sz w:val="24"/>
                <w:szCs w:val="24"/>
                <w:lang w:bidi="ar"/>
              </w:rPr>
              <w:t>换算得分：</w:t>
            </w:r>
            <w:r>
              <w:rPr>
                <w:rFonts w:ascii="宋体" w:eastAsia="宋体" w:hAnsi="宋体" w:cs="宋体" w:hint="eastAsia"/>
                <w:color w:val="000000"/>
                <w:kern w:val="0"/>
                <w:sz w:val="24"/>
                <w:szCs w:val="24"/>
                <w:lang w:bidi="ar"/>
              </w:rPr>
              <w:t>(A1+A2+A3+A4+A5+A6+A7+A8)/4*40</w:t>
            </w:r>
            <w:r>
              <w:rPr>
                <w:rFonts w:ascii="宋体" w:eastAsia="宋体" w:hAnsi="宋体" w:cs="宋体" w:hint="eastAsia"/>
                <w:color w:val="000000"/>
                <w:kern w:val="0"/>
                <w:sz w:val="24"/>
                <w:szCs w:val="24"/>
                <w:lang w:bidi="ar"/>
              </w:rPr>
              <w:t>％</w:t>
            </w:r>
          </w:p>
        </w:tc>
      </w:tr>
      <w:tr w:rsidR="00A04AE9">
        <w:trPr>
          <w:gridAfter w:val="1"/>
          <w:wAfter w:w="255" w:type="dxa"/>
          <w:trHeight w:val="740"/>
        </w:trPr>
        <w:tc>
          <w:tcPr>
            <w:tcW w:w="13161" w:type="dxa"/>
            <w:gridSpan w:val="6"/>
            <w:shd w:val="clear" w:color="auto" w:fill="auto"/>
            <w:vAlign w:val="center"/>
          </w:tcPr>
          <w:p w:rsidR="00A04AE9" w:rsidRDefault="00CC01B0">
            <w:pPr>
              <w:widowControl/>
              <w:spacing w:line="320" w:lineRule="exact"/>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维度</w:t>
            </w:r>
            <w:r>
              <w:rPr>
                <w:rFonts w:ascii="宋体" w:eastAsia="宋体" w:hAnsi="宋体" w:cs="宋体" w:hint="eastAsia"/>
                <w:b/>
                <w:color w:val="000000"/>
                <w:kern w:val="0"/>
                <w:sz w:val="24"/>
                <w:szCs w:val="24"/>
                <w:lang w:bidi="ar"/>
              </w:rPr>
              <w:t>B</w:t>
            </w:r>
            <w:r>
              <w:rPr>
                <w:rFonts w:ascii="宋体" w:eastAsia="宋体" w:hAnsi="宋体" w:cs="宋体" w:hint="eastAsia"/>
                <w:b/>
                <w:color w:val="000000"/>
                <w:kern w:val="0"/>
                <w:sz w:val="24"/>
                <w:szCs w:val="24"/>
                <w:lang w:bidi="ar"/>
              </w:rPr>
              <w:t>：服务可近</w:t>
            </w:r>
            <w:r>
              <w:rPr>
                <w:rFonts w:ascii="宋体" w:eastAsia="宋体" w:hAnsi="宋体" w:cs="宋体" w:hint="eastAsia"/>
                <w:b/>
                <w:color w:val="000000"/>
                <w:kern w:val="0"/>
                <w:sz w:val="24"/>
                <w:szCs w:val="24"/>
                <w:lang w:bidi="ar"/>
              </w:rPr>
              <w:t>/</w:t>
            </w:r>
            <w:r>
              <w:rPr>
                <w:rFonts w:ascii="宋体" w:eastAsia="宋体" w:hAnsi="宋体" w:cs="宋体" w:hint="eastAsia"/>
                <w:b/>
                <w:color w:val="000000"/>
                <w:kern w:val="0"/>
                <w:sz w:val="24"/>
                <w:szCs w:val="24"/>
                <w:lang w:bidi="ar"/>
              </w:rPr>
              <w:t>可亲性（权重</w:t>
            </w:r>
            <w:r>
              <w:rPr>
                <w:rFonts w:ascii="宋体" w:eastAsia="宋体" w:hAnsi="宋体" w:cs="宋体" w:hint="eastAsia"/>
                <w:b/>
                <w:color w:val="000000"/>
                <w:kern w:val="0"/>
                <w:sz w:val="24"/>
                <w:szCs w:val="24"/>
                <w:lang w:bidi="ar"/>
              </w:rPr>
              <w:t>30%</w:t>
            </w:r>
            <w:r>
              <w:rPr>
                <w:rFonts w:ascii="宋体" w:eastAsia="宋体" w:hAnsi="宋体" w:cs="宋体" w:hint="eastAsia"/>
                <w:b/>
                <w:color w:val="000000"/>
                <w:kern w:val="0"/>
                <w:sz w:val="24"/>
                <w:szCs w:val="24"/>
                <w:lang w:bidi="ar"/>
              </w:rPr>
              <w:t>）</w:t>
            </w:r>
          </w:p>
        </w:tc>
      </w:tr>
      <w:tr w:rsidR="00A04AE9">
        <w:trPr>
          <w:gridAfter w:val="1"/>
          <w:wAfter w:w="255" w:type="dxa"/>
          <w:trHeight w:val="1155"/>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B1</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sz w:val="24"/>
                <w:szCs w:val="24"/>
              </w:rPr>
            </w:pPr>
            <w:r>
              <w:rPr>
                <w:rFonts w:ascii="宋体" w:eastAsia="宋体" w:hAnsi="宋体" w:cs="宋体" w:hint="eastAsia"/>
                <w:kern w:val="0"/>
                <w:sz w:val="24"/>
                <w:szCs w:val="24"/>
                <w:lang w:bidi="ar"/>
              </w:rPr>
              <w:t>在办理住院入住病房后，等待超过</w:t>
            </w:r>
            <w:r>
              <w:rPr>
                <w:rFonts w:ascii="宋体" w:eastAsia="宋体" w:hAnsi="宋体" w:cs="宋体" w:hint="eastAsia"/>
                <w:kern w:val="0"/>
                <w:sz w:val="24"/>
                <w:szCs w:val="24"/>
                <w:lang w:bidi="ar"/>
              </w:rPr>
              <w:t>30</w:t>
            </w:r>
            <w:r>
              <w:rPr>
                <w:rFonts w:ascii="宋体" w:eastAsia="宋体" w:hAnsi="宋体" w:cs="宋体" w:hint="eastAsia"/>
                <w:kern w:val="0"/>
                <w:sz w:val="24"/>
                <w:szCs w:val="24"/>
                <w:lang w:bidi="ar"/>
              </w:rPr>
              <w:t>分钟才有相关的医护人员来会诊</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50</w:t>
            </w:r>
          </w:p>
        </w:tc>
        <w:tc>
          <w:tcPr>
            <w:tcW w:w="1500" w:type="dxa"/>
            <w:shd w:val="clear" w:color="auto" w:fill="auto"/>
            <w:vAlign w:val="center"/>
          </w:tcPr>
          <w:p w:rsidR="00A04AE9" w:rsidRDefault="00A04AE9">
            <w:pPr>
              <w:spacing w:line="320" w:lineRule="exact"/>
              <w:jc w:val="left"/>
              <w:rPr>
                <w:rFonts w:ascii="宋体" w:eastAsia="宋体" w:hAnsi="宋体" w:cs="宋体"/>
                <w:color w:val="000000"/>
                <w:sz w:val="24"/>
                <w:szCs w:val="24"/>
              </w:rPr>
            </w:pPr>
          </w:p>
        </w:tc>
      </w:tr>
      <w:tr w:rsidR="00A04AE9">
        <w:trPr>
          <w:gridAfter w:val="1"/>
          <w:wAfter w:w="255" w:type="dxa"/>
          <w:trHeight w:val="8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B2</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sz w:val="24"/>
                <w:szCs w:val="24"/>
              </w:rPr>
            </w:pPr>
            <w:r>
              <w:rPr>
                <w:rFonts w:ascii="宋体" w:eastAsia="宋体" w:hAnsi="宋体" w:cs="宋体" w:hint="eastAsia"/>
                <w:sz w:val="24"/>
                <w:szCs w:val="24"/>
              </w:rPr>
              <w:t>安排住院后等待超过</w:t>
            </w:r>
            <w:r>
              <w:rPr>
                <w:rFonts w:ascii="宋体" w:eastAsia="宋体" w:hAnsi="宋体" w:cs="宋体" w:hint="eastAsia"/>
                <w:sz w:val="24"/>
                <w:szCs w:val="24"/>
              </w:rPr>
              <w:t>3</w:t>
            </w:r>
            <w:r>
              <w:rPr>
                <w:rFonts w:ascii="宋体" w:eastAsia="宋体" w:hAnsi="宋体" w:cs="宋体" w:hint="eastAsia"/>
                <w:sz w:val="24"/>
                <w:szCs w:val="24"/>
              </w:rPr>
              <w:t>天才排上病床</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gridAfter w:val="1"/>
          <w:wAfter w:w="255" w:type="dxa"/>
          <w:trHeight w:val="8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B3</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对等待病床的时间是满意的</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500" w:type="dxa"/>
            <w:shd w:val="clear" w:color="auto" w:fill="auto"/>
            <w:vAlign w:val="center"/>
          </w:tcPr>
          <w:p w:rsidR="00A04AE9" w:rsidRDefault="00A04AE9">
            <w:pPr>
              <w:spacing w:line="320" w:lineRule="exact"/>
              <w:jc w:val="left"/>
              <w:rPr>
                <w:rFonts w:ascii="宋体" w:eastAsia="宋体" w:hAnsi="宋体" w:cs="宋体"/>
                <w:color w:val="000000"/>
                <w:sz w:val="24"/>
                <w:szCs w:val="24"/>
              </w:rPr>
            </w:pPr>
          </w:p>
        </w:tc>
      </w:tr>
      <w:tr w:rsidR="00A04AE9">
        <w:trPr>
          <w:gridAfter w:val="1"/>
          <w:wAfter w:w="255" w:type="dxa"/>
          <w:trHeight w:val="8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B4</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医护人员在提供诊断和治疗服务时是认真的、细致的</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500" w:type="dxa"/>
            <w:shd w:val="clear" w:color="auto" w:fill="auto"/>
            <w:vAlign w:val="center"/>
          </w:tcPr>
          <w:p w:rsidR="00A04AE9" w:rsidRDefault="00A04AE9">
            <w:pPr>
              <w:spacing w:line="320" w:lineRule="exact"/>
              <w:jc w:val="left"/>
              <w:rPr>
                <w:rFonts w:ascii="宋体" w:eastAsia="宋体" w:hAnsi="宋体" w:cs="宋体"/>
                <w:color w:val="000000"/>
                <w:sz w:val="24"/>
                <w:szCs w:val="24"/>
              </w:rPr>
            </w:pPr>
          </w:p>
        </w:tc>
      </w:tr>
      <w:tr w:rsidR="00A04AE9">
        <w:trPr>
          <w:gridAfter w:val="1"/>
          <w:wAfter w:w="255" w:type="dxa"/>
          <w:trHeight w:val="8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B5</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医护人员在治疗过程中是有耐心的</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500" w:type="dxa"/>
            <w:shd w:val="clear" w:color="auto" w:fill="auto"/>
            <w:vAlign w:val="center"/>
          </w:tcPr>
          <w:p w:rsidR="00A04AE9" w:rsidRDefault="00A04AE9">
            <w:pPr>
              <w:spacing w:line="320" w:lineRule="exact"/>
              <w:jc w:val="left"/>
              <w:rPr>
                <w:rFonts w:ascii="宋体" w:eastAsia="宋体" w:hAnsi="宋体" w:cs="宋体"/>
                <w:color w:val="000000"/>
                <w:sz w:val="24"/>
                <w:szCs w:val="24"/>
              </w:rPr>
            </w:pPr>
          </w:p>
        </w:tc>
      </w:tr>
      <w:tr w:rsidR="00A04AE9">
        <w:trPr>
          <w:gridAfter w:val="1"/>
          <w:wAfter w:w="255" w:type="dxa"/>
          <w:trHeight w:val="8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B6</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医疗费用自付部分超出能力范围</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50</w:t>
            </w:r>
          </w:p>
        </w:tc>
        <w:tc>
          <w:tcPr>
            <w:tcW w:w="1500" w:type="dxa"/>
            <w:shd w:val="clear" w:color="auto" w:fill="auto"/>
            <w:vAlign w:val="center"/>
          </w:tcPr>
          <w:p w:rsidR="00A04AE9" w:rsidRDefault="00A04AE9">
            <w:pPr>
              <w:spacing w:line="320" w:lineRule="exact"/>
              <w:jc w:val="left"/>
              <w:rPr>
                <w:rFonts w:ascii="宋体" w:eastAsia="宋体" w:hAnsi="宋体" w:cs="宋体"/>
                <w:color w:val="000000"/>
                <w:sz w:val="24"/>
                <w:szCs w:val="24"/>
              </w:rPr>
            </w:pPr>
          </w:p>
        </w:tc>
      </w:tr>
      <w:tr w:rsidR="00A04AE9">
        <w:trPr>
          <w:gridAfter w:val="1"/>
          <w:wAfter w:w="255" w:type="dxa"/>
          <w:trHeight w:val="287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B7</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费用采用社会保障卡或医保电子凭证直接结算</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是、否</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sz w:val="24"/>
                <w:szCs w:val="24"/>
              </w:rPr>
            </w:pPr>
            <w:r>
              <w:rPr>
                <w:rFonts w:ascii="宋体" w:eastAsia="宋体" w:hAnsi="宋体" w:cs="宋体"/>
                <w:sz w:val="24"/>
                <w:szCs w:val="24"/>
                <w:lang w:val="en"/>
              </w:rPr>
              <w:t>如是因参保人自身原因无法使用社会保障卡或医保电子凭证直接结算的可直接得分</w:t>
            </w:r>
          </w:p>
        </w:tc>
      </w:tr>
      <w:tr w:rsidR="00A04AE9">
        <w:trPr>
          <w:gridAfter w:val="1"/>
          <w:wAfter w:w="255" w:type="dxa"/>
          <w:trHeight w:val="113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B7.1</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费用未采用社会保障卡或医保电子凭证直接结算的原因是</w:t>
            </w:r>
          </w:p>
        </w:tc>
        <w:tc>
          <w:tcPr>
            <w:tcW w:w="4995"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未持卡或申领医保电子凭证、参保状态不正常、医保系统</w:t>
            </w:r>
            <w:r>
              <w:rPr>
                <w:rFonts w:ascii="宋体" w:eastAsia="宋体" w:hAnsi="宋体" w:cs="宋体"/>
                <w:color w:val="000000"/>
                <w:kern w:val="0"/>
                <w:sz w:val="24"/>
                <w:szCs w:val="24"/>
                <w:lang w:val="en" w:bidi="ar"/>
              </w:rPr>
              <w:t>问题</w:t>
            </w:r>
            <w:r>
              <w:rPr>
                <w:rFonts w:ascii="宋体" w:eastAsia="宋体" w:hAnsi="宋体" w:cs="宋体" w:hint="eastAsia"/>
                <w:color w:val="000000"/>
                <w:kern w:val="0"/>
                <w:sz w:val="24"/>
                <w:szCs w:val="24"/>
                <w:lang w:bidi="ar"/>
              </w:rPr>
              <w:t>、医院系统</w:t>
            </w:r>
            <w:r>
              <w:rPr>
                <w:rFonts w:ascii="宋体" w:eastAsia="宋体" w:hAnsi="宋体" w:cs="宋体"/>
                <w:color w:val="000000"/>
                <w:kern w:val="0"/>
                <w:sz w:val="24"/>
                <w:szCs w:val="24"/>
                <w:lang w:val="en" w:bidi="ar"/>
              </w:rPr>
              <w:t>问题</w:t>
            </w:r>
            <w:r>
              <w:rPr>
                <w:rFonts w:ascii="宋体" w:eastAsia="宋体" w:hAnsi="宋体" w:cs="宋体" w:hint="eastAsia"/>
                <w:color w:val="000000"/>
                <w:kern w:val="0"/>
                <w:sz w:val="24"/>
                <w:szCs w:val="24"/>
                <w:lang w:bidi="ar"/>
              </w:rPr>
              <w:t>、其他</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gridAfter w:val="1"/>
          <w:wAfter w:w="255" w:type="dxa"/>
          <w:trHeight w:val="8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B8</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有交预交金（押金）</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有、无</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5</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加分指标，有，</w:t>
            </w: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分；无，加</w:t>
            </w:r>
            <w:r>
              <w:rPr>
                <w:rFonts w:ascii="宋体" w:eastAsia="宋体" w:hAnsi="宋体" w:cs="宋体" w:hint="eastAsia"/>
                <w:color w:val="000000"/>
                <w:kern w:val="0"/>
                <w:sz w:val="24"/>
                <w:szCs w:val="24"/>
                <w:lang w:bidi="ar"/>
              </w:rPr>
              <w:t>5</w:t>
            </w:r>
            <w:r>
              <w:rPr>
                <w:rFonts w:ascii="宋体" w:eastAsia="宋体" w:hAnsi="宋体" w:cs="宋体" w:hint="eastAsia"/>
                <w:color w:val="000000"/>
                <w:kern w:val="0"/>
                <w:sz w:val="24"/>
                <w:szCs w:val="24"/>
                <w:lang w:bidi="ar"/>
              </w:rPr>
              <w:t>分</w:t>
            </w:r>
          </w:p>
        </w:tc>
      </w:tr>
      <w:tr w:rsidR="00A04AE9">
        <w:trPr>
          <w:gridAfter w:val="1"/>
          <w:wAfter w:w="255" w:type="dxa"/>
          <w:trHeight w:val="1035"/>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B8.1</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您（就医者）认为预交金（押金）金额是否合理</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合理、不合理</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gridAfter w:val="1"/>
          <w:wAfter w:w="255" w:type="dxa"/>
          <w:trHeight w:val="680"/>
        </w:trPr>
        <w:tc>
          <w:tcPr>
            <w:tcW w:w="13161" w:type="dxa"/>
            <w:gridSpan w:val="6"/>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维度</w:t>
            </w:r>
            <w:r>
              <w:rPr>
                <w:rFonts w:ascii="宋体" w:eastAsia="宋体" w:hAnsi="宋体" w:cs="宋体" w:hint="eastAsia"/>
                <w:color w:val="000000"/>
                <w:kern w:val="0"/>
                <w:sz w:val="24"/>
                <w:szCs w:val="24"/>
                <w:lang w:bidi="ar"/>
              </w:rPr>
              <w:t>B</w:t>
            </w:r>
            <w:r>
              <w:rPr>
                <w:rFonts w:ascii="宋体" w:eastAsia="宋体" w:hAnsi="宋体" w:cs="宋体" w:hint="eastAsia"/>
                <w:color w:val="000000"/>
                <w:kern w:val="0"/>
                <w:sz w:val="24"/>
                <w:szCs w:val="24"/>
                <w:lang w:bidi="ar"/>
              </w:rPr>
              <w:t>换算得分：</w:t>
            </w:r>
            <w:r>
              <w:rPr>
                <w:rFonts w:ascii="宋体" w:eastAsia="宋体" w:hAnsi="宋体" w:cs="宋体" w:hint="eastAsia"/>
                <w:color w:val="000000"/>
                <w:kern w:val="0"/>
                <w:sz w:val="24"/>
                <w:szCs w:val="24"/>
                <w:lang w:bidi="ar"/>
              </w:rPr>
              <w:t xml:space="preserve"> [(B1+B3+B4+B5+B6+B7)/3+B8]*30</w:t>
            </w:r>
            <w:r>
              <w:rPr>
                <w:rFonts w:ascii="宋体" w:eastAsia="宋体" w:hAnsi="宋体" w:cs="宋体" w:hint="eastAsia"/>
                <w:color w:val="000000"/>
                <w:kern w:val="0"/>
                <w:sz w:val="24"/>
                <w:szCs w:val="24"/>
                <w:lang w:bidi="ar"/>
              </w:rPr>
              <w:t>％</w:t>
            </w:r>
          </w:p>
        </w:tc>
      </w:tr>
      <w:tr w:rsidR="00A04AE9">
        <w:trPr>
          <w:gridAfter w:val="1"/>
          <w:wAfter w:w="255" w:type="dxa"/>
          <w:trHeight w:val="680"/>
        </w:trPr>
        <w:tc>
          <w:tcPr>
            <w:tcW w:w="13161" w:type="dxa"/>
            <w:gridSpan w:val="6"/>
            <w:shd w:val="clear" w:color="auto" w:fill="auto"/>
            <w:vAlign w:val="center"/>
          </w:tcPr>
          <w:p w:rsidR="00A04AE9" w:rsidRDefault="00CC01B0">
            <w:pPr>
              <w:widowControl/>
              <w:spacing w:line="320" w:lineRule="exact"/>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维度</w:t>
            </w:r>
            <w:r>
              <w:rPr>
                <w:rFonts w:ascii="宋体" w:eastAsia="宋体" w:hAnsi="宋体" w:cs="宋体" w:hint="eastAsia"/>
                <w:b/>
                <w:color w:val="000000"/>
                <w:kern w:val="0"/>
                <w:sz w:val="24"/>
                <w:szCs w:val="24"/>
                <w:lang w:bidi="ar"/>
              </w:rPr>
              <w:t>C</w:t>
            </w:r>
            <w:r>
              <w:rPr>
                <w:rFonts w:ascii="宋体" w:eastAsia="宋体" w:hAnsi="宋体" w:cs="宋体" w:hint="eastAsia"/>
                <w:b/>
                <w:color w:val="000000"/>
                <w:kern w:val="0"/>
                <w:sz w:val="24"/>
                <w:szCs w:val="24"/>
                <w:lang w:bidi="ar"/>
              </w:rPr>
              <w:t>：知情权和申诉权（涉及医保部分）（权重</w:t>
            </w:r>
            <w:r>
              <w:rPr>
                <w:rFonts w:ascii="宋体" w:eastAsia="宋体" w:hAnsi="宋体" w:cs="宋体" w:hint="eastAsia"/>
                <w:b/>
                <w:color w:val="000000"/>
                <w:kern w:val="0"/>
                <w:sz w:val="24"/>
                <w:szCs w:val="24"/>
                <w:lang w:bidi="ar"/>
              </w:rPr>
              <w:t>30%</w:t>
            </w:r>
            <w:r>
              <w:rPr>
                <w:rFonts w:ascii="宋体" w:eastAsia="宋体" w:hAnsi="宋体" w:cs="宋体" w:hint="eastAsia"/>
                <w:b/>
                <w:color w:val="000000"/>
                <w:kern w:val="0"/>
                <w:sz w:val="24"/>
                <w:szCs w:val="24"/>
                <w:lang w:bidi="ar"/>
              </w:rPr>
              <w:t>）</w:t>
            </w:r>
          </w:p>
        </w:tc>
      </w:tr>
      <w:tr w:rsidR="00A04AE9">
        <w:trPr>
          <w:gridAfter w:val="1"/>
          <w:wAfter w:w="255" w:type="dxa"/>
          <w:trHeight w:val="177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C1</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您（就医者）知道可通过医院的宣传栏、电子屏、医院网站等方式清楚查询到医疗服务项目、价格及医保报销政策</w:t>
            </w:r>
          </w:p>
        </w:tc>
        <w:tc>
          <w:tcPr>
            <w:tcW w:w="4995"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知道很多、知道部分、知道一些、不是太清楚、不知道</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500" w:type="dxa"/>
            <w:shd w:val="clear" w:color="auto" w:fill="auto"/>
            <w:vAlign w:val="center"/>
          </w:tcPr>
          <w:p w:rsidR="00A04AE9" w:rsidRDefault="00A04AE9">
            <w:pPr>
              <w:spacing w:line="320" w:lineRule="exact"/>
              <w:jc w:val="left"/>
              <w:rPr>
                <w:rFonts w:ascii="宋体" w:eastAsia="宋体" w:hAnsi="宋体" w:cs="宋体"/>
                <w:color w:val="000000"/>
                <w:sz w:val="24"/>
                <w:szCs w:val="24"/>
              </w:rPr>
            </w:pPr>
          </w:p>
        </w:tc>
      </w:tr>
      <w:tr w:rsidR="00A04AE9">
        <w:trPr>
          <w:gridAfter w:val="1"/>
          <w:wAfter w:w="255" w:type="dxa"/>
          <w:trHeight w:val="11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C2</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医生清楚告知医保报销的相关类型（按服务项目、按病种、按</w:t>
            </w:r>
            <w:r>
              <w:rPr>
                <w:rFonts w:ascii="宋体" w:eastAsia="宋体" w:hAnsi="宋体" w:cs="宋体" w:hint="eastAsia"/>
                <w:color w:val="000000"/>
                <w:kern w:val="0"/>
                <w:sz w:val="24"/>
                <w:szCs w:val="24"/>
                <w:lang w:bidi="ar"/>
              </w:rPr>
              <w:t>DRG</w:t>
            </w:r>
            <w:r>
              <w:rPr>
                <w:rFonts w:ascii="宋体" w:eastAsia="宋体" w:hAnsi="宋体" w:cs="宋体" w:hint="eastAsia"/>
                <w:color w:val="000000"/>
                <w:kern w:val="0"/>
                <w:sz w:val="24"/>
                <w:szCs w:val="24"/>
                <w:lang w:bidi="ar"/>
              </w:rPr>
              <w:t>支付）</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500" w:type="dxa"/>
            <w:shd w:val="clear" w:color="auto" w:fill="auto"/>
            <w:vAlign w:val="center"/>
          </w:tcPr>
          <w:p w:rsidR="00A04AE9" w:rsidRDefault="00A04AE9">
            <w:pPr>
              <w:spacing w:line="320" w:lineRule="exact"/>
              <w:jc w:val="left"/>
              <w:rPr>
                <w:rFonts w:ascii="宋体" w:eastAsia="宋体" w:hAnsi="宋体" w:cs="宋体"/>
                <w:color w:val="000000"/>
                <w:sz w:val="24"/>
                <w:szCs w:val="24"/>
              </w:rPr>
            </w:pPr>
          </w:p>
        </w:tc>
      </w:tr>
      <w:tr w:rsidR="00A04AE9">
        <w:trPr>
          <w:gridAfter w:val="1"/>
          <w:wAfter w:w="255" w:type="dxa"/>
          <w:trHeight w:val="845"/>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C3</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出院结算后可打印费用明细清单（医保结算单）</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是、否</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0</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是，</w:t>
            </w: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分；</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否，</w:t>
            </w: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分</w:t>
            </w:r>
          </w:p>
        </w:tc>
      </w:tr>
      <w:tr w:rsidR="00A04AE9">
        <w:trPr>
          <w:gridAfter w:val="1"/>
          <w:wAfter w:w="255" w:type="dxa"/>
          <w:trHeight w:val="1375"/>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C4</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医生引导到院外的指定药店或到第三方医疗机构自费购买药品、耗材或检查化验服务</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是、否</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50</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是，</w:t>
            </w: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分；</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否，</w:t>
            </w: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分</w:t>
            </w:r>
          </w:p>
        </w:tc>
      </w:tr>
      <w:tr w:rsidR="00A04AE9">
        <w:trPr>
          <w:gridAfter w:val="1"/>
          <w:wAfter w:w="255" w:type="dxa"/>
          <w:trHeight w:val="825"/>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C4.1</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到院外自费购买的是以下哪项服务（可多选）</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用药、检查化验、手术耗材</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gridAfter w:val="1"/>
          <w:wAfter w:w="255" w:type="dxa"/>
          <w:trHeight w:val="1165"/>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C4.2</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医生清楚地解释了需要自费购买药品、耗材或其他项目的原因</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gridAfter w:val="1"/>
          <w:wAfter w:w="255" w:type="dxa"/>
          <w:trHeight w:val="114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C4.3</w:t>
            </w:r>
          </w:p>
        </w:tc>
        <w:tc>
          <w:tcPr>
            <w:tcW w:w="3030"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觉得医生没有清楚解释自费原因的服务是哪一项（可多选）</w:t>
            </w:r>
          </w:p>
        </w:tc>
        <w:tc>
          <w:tcPr>
            <w:tcW w:w="4995" w:type="dxa"/>
            <w:shd w:val="clear" w:color="auto" w:fill="auto"/>
            <w:vAlign w:val="center"/>
          </w:tcPr>
          <w:p w:rsidR="00A04AE9" w:rsidRDefault="00CC01B0">
            <w:pPr>
              <w:widowControl/>
              <w:spacing w:line="320" w:lineRule="exac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用药、检查化验、手术耗材</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gridAfter w:val="1"/>
          <w:wAfter w:w="255" w:type="dxa"/>
          <w:trHeight w:val="1115"/>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C4.4</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医生解释自费的主要原因是（可多选）</w:t>
            </w:r>
          </w:p>
        </w:tc>
        <w:tc>
          <w:tcPr>
            <w:tcW w:w="4995"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医保不付、医院没药、外面的药效果比较好、医院做不了、外面技术好、外面不用等太久、自费外购耗材质量好、其他</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gridAfter w:val="1"/>
          <w:wAfter w:w="255" w:type="dxa"/>
          <w:trHeight w:val="735"/>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C5</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投诉、举报渠道是否畅通</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是、否</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50</w:t>
            </w:r>
          </w:p>
        </w:tc>
        <w:tc>
          <w:tcPr>
            <w:tcW w:w="1500" w:type="dxa"/>
            <w:shd w:val="clear" w:color="auto" w:fill="auto"/>
            <w:vAlign w:val="center"/>
          </w:tcPr>
          <w:p w:rsidR="00A04AE9" w:rsidRDefault="00CC01B0">
            <w:pPr>
              <w:spacing w:line="320" w:lineRule="exact"/>
              <w:jc w:val="left"/>
              <w:rPr>
                <w:rFonts w:ascii="宋体" w:eastAsia="宋体" w:hAnsi="宋体" w:cs="宋体"/>
                <w:color w:val="000000"/>
                <w:sz w:val="24"/>
                <w:szCs w:val="24"/>
              </w:rPr>
            </w:pPr>
            <w:r>
              <w:rPr>
                <w:rFonts w:ascii="宋体" w:eastAsia="宋体" w:hAnsi="宋体" w:cs="宋体" w:hint="eastAsia"/>
                <w:color w:val="000000"/>
                <w:kern w:val="0"/>
                <w:sz w:val="24"/>
                <w:szCs w:val="24"/>
                <w:lang w:bidi="ar"/>
              </w:rPr>
              <w:t>是，</w:t>
            </w: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分；</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否，</w:t>
            </w: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分</w:t>
            </w:r>
          </w:p>
        </w:tc>
      </w:tr>
      <w:tr w:rsidR="00A04AE9">
        <w:trPr>
          <w:gridAfter w:val="1"/>
          <w:wAfter w:w="255" w:type="dxa"/>
          <w:trHeight w:val="1005"/>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C6</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本次诊疗后对医院总体是满意的</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20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10</w:t>
            </w:r>
          </w:p>
        </w:tc>
        <w:tc>
          <w:tcPr>
            <w:tcW w:w="1500" w:type="dxa"/>
            <w:shd w:val="clear" w:color="auto" w:fill="auto"/>
            <w:vAlign w:val="center"/>
          </w:tcPr>
          <w:p w:rsidR="00A04AE9" w:rsidRDefault="00A04AE9">
            <w:pPr>
              <w:widowControl/>
              <w:spacing w:line="320" w:lineRule="exact"/>
              <w:jc w:val="left"/>
              <w:textAlignment w:val="center"/>
              <w:rPr>
                <w:rFonts w:ascii="宋体" w:eastAsia="宋体" w:hAnsi="宋体" w:cs="宋体"/>
                <w:color w:val="000000"/>
                <w:sz w:val="24"/>
                <w:szCs w:val="24"/>
              </w:rPr>
            </w:pPr>
          </w:p>
        </w:tc>
      </w:tr>
      <w:tr w:rsidR="00A04AE9">
        <w:trPr>
          <w:gridAfter w:val="1"/>
          <w:wAfter w:w="255" w:type="dxa"/>
          <w:trHeight w:val="139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C6.1</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您（就医者）本次就医后对医院不满意的原因是什么（可多选）</w:t>
            </w:r>
          </w:p>
        </w:tc>
        <w:tc>
          <w:tcPr>
            <w:tcW w:w="4995"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医疗费用不合理、医院结算服务不便利、预约系统不友善、医护人员态度不友好、候诊时间长、医院治疗不妥善、其他</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gridAfter w:val="1"/>
          <w:wAfter w:w="255" w:type="dxa"/>
          <w:trHeight w:val="1020"/>
        </w:trPr>
        <w:tc>
          <w:tcPr>
            <w:tcW w:w="996"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C6.2</w:t>
            </w:r>
          </w:p>
        </w:tc>
        <w:tc>
          <w:tcPr>
            <w:tcW w:w="303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您（就医者）反映后医院进行了妥善处理与回复</w:t>
            </w:r>
          </w:p>
        </w:tc>
        <w:tc>
          <w:tcPr>
            <w:tcW w:w="4995" w:type="dxa"/>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非常赞同、赞同、一般、不赞同、非常不赞同</w:t>
            </w:r>
          </w:p>
        </w:tc>
        <w:tc>
          <w:tcPr>
            <w:tcW w:w="2640" w:type="dxa"/>
            <w:gridSpan w:val="2"/>
            <w:shd w:val="clear" w:color="auto" w:fill="auto"/>
            <w:vAlign w:val="center"/>
          </w:tcPr>
          <w:p w:rsidR="00A04AE9" w:rsidRDefault="00CC01B0">
            <w:pPr>
              <w:widowControl/>
              <w:spacing w:line="32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1500" w:type="dxa"/>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甄别性指标，不计分</w:t>
            </w:r>
          </w:p>
        </w:tc>
      </w:tr>
      <w:tr w:rsidR="00A04AE9">
        <w:trPr>
          <w:gridAfter w:val="1"/>
          <w:wAfter w:w="255" w:type="dxa"/>
          <w:trHeight w:val="725"/>
        </w:trPr>
        <w:tc>
          <w:tcPr>
            <w:tcW w:w="13161" w:type="dxa"/>
            <w:gridSpan w:val="6"/>
            <w:shd w:val="clear" w:color="auto" w:fill="auto"/>
            <w:vAlign w:val="center"/>
          </w:tcPr>
          <w:p w:rsidR="00A04AE9" w:rsidRDefault="00CC01B0">
            <w:pPr>
              <w:widowControl/>
              <w:spacing w:line="32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维度</w:t>
            </w:r>
            <w:r>
              <w:rPr>
                <w:rFonts w:ascii="宋体" w:eastAsia="宋体" w:hAnsi="宋体" w:cs="宋体" w:hint="eastAsia"/>
                <w:color w:val="000000"/>
                <w:kern w:val="0"/>
                <w:sz w:val="24"/>
                <w:szCs w:val="24"/>
                <w:lang w:bidi="ar"/>
              </w:rPr>
              <w:t>C</w:t>
            </w:r>
            <w:r>
              <w:rPr>
                <w:rFonts w:ascii="宋体" w:eastAsia="宋体" w:hAnsi="宋体" w:cs="宋体" w:hint="eastAsia"/>
                <w:color w:val="000000"/>
                <w:kern w:val="0"/>
                <w:sz w:val="24"/>
                <w:szCs w:val="24"/>
                <w:lang w:bidi="ar"/>
              </w:rPr>
              <w:t>换算得分：</w:t>
            </w:r>
            <w:r>
              <w:rPr>
                <w:rFonts w:ascii="宋体" w:eastAsia="宋体" w:hAnsi="宋体" w:cs="宋体" w:hint="eastAsia"/>
                <w:color w:val="000000"/>
                <w:kern w:val="0"/>
                <w:sz w:val="24"/>
                <w:szCs w:val="24"/>
                <w:lang w:bidi="ar"/>
              </w:rPr>
              <w:t>(C1+C2+C3+C4+C5+C6)/3*30</w:t>
            </w:r>
            <w:r>
              <w:rPr>
                <w:rFonts w:ascii="宋体" w:eastAsia="宋体" w:hAnsi="宋体" w:cs="宋体" w:hint="eastAsia"/>
                <w:color w:val="000000"/>
                <w:kern w:val="0"/>
                <w:sz w:val="24"/>
                <w:szCs w:val="24"/>
                <w:lang w:bidi="ar"/>
              </w:rPr>
              <w:t>％</w:t>
            </w:r>
          </w:p>
        </w:tc>
      </w:tr>
    </w:tbl>
    <w:p w:rsidR="00A04AE9" w:rsidRDefault="00A04AE9">
      <w:pPr>
        <w:pStyle w:val="a0"/>
      </w:pPr>
    </w:p>
    <w:p w:rsidR="00A04AE9" w:rsidRDefault="00A04AE9">
      <w:pPr>
        <w:pStyle w:val="a0"/>
      </w:pPr>
    </w:p>
    <w:p w:rsidR="00A04AE9" w:rsidRDefault="00A04AE9">
      <w:pPr>
        <w:pStyle w:val="a0"/>
      </w:pPr>
    </w:p>
    <w:p w:rsidR="00A04AE9" w:rsidRDefault="00A04AE9">
      <w:pPr>
        <w:pStyle w:val="a0"/>
      </w:pPr>
    </w:p>
    <w:p w:rsidR="00A04AE9" w:rsidRDefault="00A04AE9">
      <w:pPr>
        <w:pStyle w:val="a0"/>
      </w:pPr>
    </w:p>
    <w:p w:rsidR="00A04AE9" w:rsidRDefault="00A04AE9">
      <w:pPr>
        <w:pStyle w:val="a0"/>
      </w:pPr>
    </w:p>
    <w:p w:rsidR="00A04AE9" w:rsidRDefault="00A04AE9">
      <w:pPr>
        <w:pStyle w:val="a0"/>
      </w:pPr>
    </w:p>
    <w:p w:rsidR="00A04AE9" w:rsidRDefault="00A04AE9">
      <w:pPr>
        <w:pStyle w:val="a0"/>
        <w:sectPr w:rsidR="00A04AE9">
          <w:headerReference w:type="default" r:id="rId9"/>
          <w:footerReference w:type="default" r:id="rId10"/>
          <w:pgSz w:w="16838" w:h="11906" w:orient="landscape"/>
          <w:pgMar w:top="2098" w:right="1474" w:bottom="1984" w:left="1587" w:header="1587" w:footer="1587" w:gutter="0"/>
          <w:pgNumType w:fmt="numberInDash"/>
          <w:cols w:space="0"/>
          <w:docGrid w:type="lines" w:linePitch="460"/>
        </w:sect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pStyle w:val="a0"/>
        <w:rPr>
          <w:rFonts w:ascii="仿宋" w:hAnsi="仿宋" w:cs="仿宋"/>
          <w:sz w:val="28"/>
          <w:szCs w:val="28"/>
        </w:rPr>
      </w:pPr>
    </w:p>
    <w:p w:rsidR="00A04AE9" w:rsidRDefault="00A04AE9">
      <w:pPr>
        <w:jc w:val="left"/>
      </w:pPr>
    </w:p>
    <w:p w:rsidR="00A04AE9" w:rsidRDefault="00CC01B0">
      <w:pPr>
        <w:pStyle w:val="a0"/>
        <w:ind w:firstLineChars="100" w:firstLine="280"/>
        <w:rPr>
          <w:rFonts w:ascii="仿宋" w:hAnsi="仿宋" w:cs="仿宋"/>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67945</wp:posOffset>
                </wp:positionH>
                <wp:positionV relativeFrom="paragraph">
                  <wp:posOffset>14605</wp:posOffset>
                </wp:positionV>
                <wp:extent cx="5524500" cy="0"/>
                <wp:effectExtent l="0" t="0" r="0" b="0"/>
                <wp:wrapNone/>
                <wp:docPr id="5" name="直接连接符 5"/>
                <wp:cNvGraphicFramePr/>
                <a:graphic xmlns:a="http://schemas.openxmlformats.org/drawingml/2006/main">
                  <a:graphicData uri="http://schemas.microsoft.com/office/word/2010/wordprocessingShape">
                    <wps:wsp>
                      <wps:cNvCnPr/>
                      <wps:spPr>
                        <a:xfrm>
                          <a:off x="1066165" y="8604885"/>
                          <a:ext cx="5524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35pt;margin-top:1.15pt;height:0pt;width:435pt;z-index:251658240;mso-width-relative:page;mso-height-relative:page;" filled="f" stroked="t" coordsize="21600,21600" o:gfxdata="UEsDBAoAAAAAAIdO4kAAAAAAAAAAAAAAAAAEAAAAZHJzL1BLAwQUAAAACACHTuJAkGS16NIAAAAG&#10;AQAADwAAAGRycy9kb3ducmV2LnhtbE2OTU/DMBBE70j8B2uRuFG7RYIojVMJpJxAVKRw4ObG2yQl&#10;Xqe2+8G/Z8ulHJ9mNPOKxckN4oAh9p40TCcKBFLjbU+tho9VdZeBiMmQNYMn1PCDERbl9VVhcuuP&#10;9I6HOrWCRyjmRkOX0phLGZsOnYkTPyJxtvHBmcQYWmmDOfK4G+RMqQfpTE/80JkRnztsvuu907DB&#10;t8+XGHD3uls+fVX1cuvaaqX17c1UzUEkPKVLGc76rA4lO639nmwUA7N65KaG2T0IjrPszOs/lmUh&#10;/+uXv1BLAwQUAAAACACHTuJAueb/p9UBAABvAwAADgAAAGRycy9lMm9Eb2MueG1srVNLjhMxEN0j&#10;cQfLe9KdaLoVWunMYqJhgyAScICK291tyT+5TDq5BBdAYgcrluy5DTPHoOyEmYHZjcii4s+rV35V&#10;r1eXB6PZXgZUzrZ8Pis5k1a4Ttmh5R/eX79YcoYRbAfaWdnyo0R+uX7+bDX5Ri7c6HQnAyMSi83k&#10;Wz7G6JuiQDFKAzhzXlq67F0wEGkbhqILMBG70cWiLOticqHzwQmJSKeb0yVfZ/6+lyK+7XuUkemW&#10;09tijiHHXYrFegXNEMCPSpyfAU94hQFlqegd1QYisI9BPaIySgSHro8z4Uzh+l4JmTWQmnn5j5p3&#10;I3iZtVBz0N+1Cf8frXiz3wamupZXnFkwNKKbzz9+ffp6+/MLxZvv31iVmjR5bAh7ZbfhvEO/DUnx&#10;oQ8m/ZMWdiALlHU9r4ns2PJlXV4slzkfGnmITBCgqhYXVUmzEITIAyjuSXzA+Eo6w9Ki5VrZpB8a&#10;2L/GSIUJ+geSjq27VlrnGWrLppa/rBZUWgA5qdcQaWk8aUM7cAZ6IIuKGDIjOq26lJ14MAy7Kx3Y&#10;HpJN8i+Jpmp/wVLpDeB4wuWrk4GMiuRirQxpfpitLZGk1p2alVY71x1zD/M5TTWXOTsw2ebhPmff&#10;fyf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BktejSAAAABgEAAA8AAAAAAAAAAQAgAAAAIgAA&#10;AGRycy9kb3ducmV2LnhtbFBLAQIUABQAAAAIAIdO4kC55v+n1QEAAG8DAAAOAAAAAAAAAAEAIAAA&#10;ACEBAABkcnMvZTJvRG9jLnhtbFBLBQYAAAAABgAGAFkBAABoBQAAAAA=&#10;">
                <v:fill on="f" focussize="0,0"/>
                <v:stroke color="#000000 [3213]" miterlimit="8" joinstyle="miter"/>
                <v:imagedata o:title=""/>
                <o:lock v:ext="edit" aspectratio="f"/>
              </v:line>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443230</wp:posOffset>
                </wp:positionV>
                <wp:extent cx="55245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24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85pt;margin-top:34.9pt;height:0pt;width:435pt;z-index:251659264;mso-width-relative:page;mso-height-relative:page;" filled="f" stroked="t" coordsize="21600,21600" o:gfxdata="UEsDBAoAAAAAAIdO4kAAAAAAAAAAAAAAAAAEAAAAZHJzL1BLAwQUAAAACACHTuJAQtd/vNMAAAAI&#10;AQAADwAAAGRycy9kb3ducmV2LnhtbE1PyU7DMBC9I/EP1iBxo05BakOIU6mVcgJRNYUDNzeeJoF4&#10;nNru9vedigMc36K35LOT7cUBfegcKRiPEhBItTMdNQo+1uVDCiJETUb3jlDBGQPMitubXGfGHWmF&#10;hyo2gkMoZFpBG+OQSRnqFq0OIzcgsbZ13urI0DfSeH3kcNvLxySZSKs74oZWD7hosf6p9lbBFt8/&#10;X4PH3dtuOf8qq+W3bcq1Uvd34+QFRMRT/DPDdT5Ph4I3bdyeTBA946cpOxVMnvkB62l6JTa/hCxy&#10;+f9AcQFQSwMEFAAAAAgAh07iQPzFdVrHAQAAYwMAAA4AAABkcnMvZTJvRG9jLnhtbK1TS44TMRDd&#10;I3EHy3vSPREdDa10ZjHRsEEQCThAxW13W/JPLpNOLsEFkNjBiiV7bsPMMSg7mcwAO0Qvqu36vPJ7&#10;Li+v9tawnYyovev4xazmTDrhe+2Gjr9/d/PskjNM4How3smOHyTyq9XTJ8sptHLuR296GRmBOGyn&#10;0PExpdBWFYpRWsCZD9JRUPloIdE2DlUfYSJ0a6p5XS+qycc+RC8kInnXxyBfFXylpEhvlEKZmOk4&#10;nS0VG4vdZlutltAOEcKoxekY8A+nsKAdNT1DrSEB+xD1X1BWi+jRqzQT3lZeKS1k4UBsLuo/2Lwd&#10;IcjChcTBcJYJ/x+seL3bRKb7ji84c2Dpim4/ff/58cvdj89kb799ZYss0hSwpdxrt4mnHYZNzIz3&#10;Ktr8Jy5sX4Q9nIWV+8QEOZtm/rypSX9xH6seCkPE9FJ6y/Ki40a7zBla2L3CRM0o9T4lu52/0caU&#10;ezOOTR1/0cwbQgaaHmUg0dIG4oNu4AzMQGMpUiyI6I3uc3XGwThsr01kO8ijUb5MlLr9lpZbrwHH&#10;Y14JHYfG6kSTa7Tt+OXjauMIJMt1FCivtr4/FN2Kn26ytDlNXR6Vx/tS/fA2V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td/vNMAAAAIAQAADwAAAAAAAAABACAAAAAiAAAAZHJzL2Rvd25yZXYu&#10;eG1sUEsBAhQAFAAAAAgAh07iQPzFdVrHAQAAYwMAAA4AAAAAAAAAAQAgAAAAIgEAAGRycy9lMm9E&#10;b2MueG1sUEsFBgAAAAAGAAYAWQEAAFsFAAAAAA==&#10;">
                <v:fill on="f" focussize="0,0"/>
                <v:stroke color="#000000 [3213]" miterlimit="8" joinstyle="miter"/>
                <v:imagedata o:title=""/>
                <o:lock v:ext="edit" aspectratio="f"/>
              </v:line>
            </w:pict>
          </mc:Fallback>
        </mc:AlternateContent>
      </w:r>
      <w:r>
        <w:rPr>
          <w:rFonts w:ascii="仿宋" w:hAnsi="仿宋" w:cs="仿宋" w:hint="eastAsia"/>
          <w:sz w:val="28"/>
          <w:szCs w:val="28"/>
        </w:rPr>
        <w:t>泉州市医疗保障局办公室</w:t>
      </w:r>
      <w:r>
        <w:rPr>
          <w:rFonts w:ascii="仿宋" w:hAnsi="仿宋" w:cs="仿宋" w:hint="eastAsia"/>
          <w:sz w:val="28"/>
          <w:szCs w:val="28"/>
        </w:rPr>
        <w:t xml:space="preserve">                  2023</w:t>
      </w:r>
      <w:r>
        <w:rPr>
          <w:rFonts w:ascii="仿宋" w:hAnsi="仿宋" w:cs="仿宋" w:hint="eastAsia"/>
          <w:sz w:val="28"/>
          <w:szCs w:val="28"/>
        </w:rPr>
        <w:t>年</w:t>
      </w:r>
      <w:r>
        <w:rPr>
          <w:rFonts w:ascii="仿宋" w:hAnsi="仿宋" w:cs="仿宋" w:hint="eastAsia"/>
          <w:sz w:val="28"/>
          <w:szCs w:val="28"/>
        </w:rPr>
        <w:t>8</w:t>
      </w:r>
      <w:r>
        <w:rPr>
          <w:rFonts w:ascii="仿宋" w:hAnsi="仿宋" w:cs="仿宋" w:hint="eastAsia"/>
          <w:sz w:val="28"/>
          <w:szCs w:val="28"/>
        </w:rPr>
        <w:t>月</w:t>
      </w:r>
      <w:r>
        <w:rPr>
          <w:rFonts w:ascii="仿宋" w:hAnsi="仿宋" w:cs="仿宋" w:hint="eastAsia"/>
          <w:sz w:val="28"/>
          <w:szCs w:val="28"/>
        </w:rPr>
        <w:t>17</w:t>
      </w:r>
      <w:r>
        <w:rPr>
          <w:rFonts w:ascii="仿宋" w:hAnsi="仿宋" w:cs="仿宋" w:hint="eastAsia"/>
          <w:sz w:val="28"/>
          <w:szCs w:val="28"/>
        </w:rPr>
        <w:t>日印发</w:t>
      </w:r>
    </w:p>
    <w:sectPr w:rsidR="00A04AE9">
      <w:footerReference w:type="default" r:id="rId11"/>
      <w:pgSz w:w="11906" w:h="16838"/>
      <w:pgMar w:top="2098" w:right="1474" w:bottom="1984" w:left="1587" w:header="1587" w:footer="1587" w:gutter="0"/>
      <w:pgNumType w:fmt="numberInDash"/>
      <w:cols w:space="0"/>
      <w:docGrid w:type="line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1B0" w:rsidRDefault="00CC01B0">
      <w:pPr>
        <w:spacing w:line="240" w:lineRule="auto"/>
      </w:pPr>
      <w:r>
        <w:separator/>
      </w:r>
    </w:p>
  </w:endnote>
  <w:endnote w:type="continuationSeparator" w:id="0">
    <w:p w:rsidR="00CC01B0" w:rsidRDefault="00CC0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E9" w:rsidRDefault="00CC01B0">
    <w:pPr>
      <w:pStyle w:val="a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4AE9" w:rsidRDefault="00CC01B0">
                          <w:pPr>
                            <w:pStyle w:val="a0"/>
                            <w:rPr>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56E30">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04AE9" w:rsidRDefault="00CC01B0">
                    <w:pPr>
                      <w:pStyle w:val="a0"/>
                      <w:rPr>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56E30">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E9" w:rsidRDefault="00CC01B0">
    <w:pPr>
      <w:pStyle w:val="a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4AE9" w:rsidRDefault="00CC01B0">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56E30">
                            <w:rPr>
                              <w:rFonts w:asciiTheme="majorEastAsia" w:eastAsiaTheme="majorEastAsia" w:hAnsiTheme="majorEastAsia" w:cstheme="majorEastAsia"/>
                              <w:noProof/>
                              <w:sz w:val="28"/>
                              <w:szCs w:val="28"/>
                            </w:rPr>
                            <w:t>- 21 -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A04AE9" w:rsidRDefault="00CC01B0">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56E30">
                      <w:rPr>
                        <w:rFonts w:asciiTheme="majorEastAsia" w:eastAsiaTheme="majorEastAsia" w:hAnsiTheme="majorEastAsia" w:cstheme="majorEastAsia"/>
                        <w:noProof/>
                        <w:sz w:val="28"/>
                        <w:szCs w:val="28"/>
                      </w:rPr>
                      <w:t>- 21 -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E9" w:rsidRDefault="00A04AE9">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1B0" w:rsidRDefault="00CC01B0">
      <w:pPr>
        <w:spacing w:line="240" w:lineRule="auto"/>
      </w:pPr>
      <w:r>
        <w:separator/>
      </w:r>
    </w:p>
  </w:footnote>
  <w:footnote w:type="continuationSeparator" w:id="0">
    <w:p w:rsidR="00CC01B0" w:rsidRDefault="00CC01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E9" w:rsidRDefault="00A04A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23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YjU0YjEwMGFhMmExZmQ0ODM4MzI4ZDhkOGMzM2IifQ=="/>
  </w:docVars>
  <w:rsids>
    <w:rsidRoot w:val="9FC59112"/>
    <w:rsid w:val="9FC59112"/>
    <w:rsid w:val="F3DFBBC4"/>
    <w:rsid w:val="F49D5947"/>
    <w:rsid w:val="F5F3FA54"/>
    <w:rsid w:val="F75D7C06"/>
    <w:rsid w:val="F77B1A43"/>
    <w:rsid w:val="F7FBFC61"/>
    <w:rsid w:val="F9EF3E39"/>
    <w:rsid w:val="FBAF4CCB"/>
    <w:rsid w:val="FBE33E6D"/>
    <w:rsid w:val="FBF36BD3"/>
    <w:rsid w:val="FD7F56A6"/>
    <w:rsid w:val="FD8CC2E8"/>
    <w:rsid w:val="FE3E0812"/>
    <w:rsid w:val="FE6FF4F5"/>
    <w:rsid w:val="FF3E1C33"/>
    <w:rsid w:val="FFA74F59"/>
    <w:rsid w:val="FFBFD1F0"/>
    <w:rsid w:val="FFCF63A6"/>
    <w:rsid w:val="FFFF8985"/>
    <w:rsid w:val="00522E5A"/>
    <w:rsid w:val="007A0B51"/>
    <w:rsid w:val="00956E30"/>
    <w:rsid w:val="00A04AE9"/>
    <w:rsid w:val="00BD539F"/>
    <w:rsid w:val="00CC01B0"/>
    <w:rsid w:val="04731567"/>
    <w:rsid w:val="047D5273"/>
    <w:rsid w:val="04DB1252"/>
    <w:rsid w:val="04E3728D"/>
    <w:rsid w:val="05296C05"/>
    <w:rsid w:val="060910FB"/>
    <w:rsid w:val="0D5C4434"/>
    <w:rsid w:val="0D6B28E4"/>
    <w:rsid w:val="0E7043E7"/>
    <w:rsid w:val="133F529D"/>
    <w:rsid w:val="14860174"/>
    <w:rsid w:val="153F08B7"/>
    <w:rsid w:val="178843F6"/>
    <w:rsid w:val="1A7A725A"/>
    <w:rsid w:val="1AC67B37"/>
    <w:rsid w:val="1B3B1A82"/>
    <w:rsid w:val="1FEF2529"/>
    <w:rsid w:val="202D09FC"/>
    <w:rsid w:val="238275C2"/>
    <w:rsid w:val="23B23D14"/>
    <w:rsid w:val="25D243B9"/>
    <w:rsid w:val="28865017"/>
    <w:rsid w:val="2BD262F2"/>
    <w:rsid w:val="2D7D3E6A"/>
    <w:rsid w:val="2DC84D5E"/>
    <w:rsid w:val="2E7B6EFF"/>
    <w:rsid w:val="2F3446C0"/>
    <w:rsid w:val="2F73C915"/>
    <w:rsid w:val="306D3728"/>
    <w:rsid w:val="309F04B6"/>
    <w:rsid w:val="312F548D"/>
    <w:rsid w:val="31F80C2C"/>
    <w:rsid w:val="322D1A24"/>
    <w:rsid w:val="329B3ADC"/>
    <w:rsid w:val="33E52AE1"/>
    <w:rsid w:val="37817DD5"/>
    <w:rsid w:val="3BDC4D22"/>
    <w:rsid w:val="3BF17D1D"/>
    <w:rsid w:val="3CFB7E35"/>
    <w:rsid w:val="3CFC8783"/>
    <w:rsid w:val="3D605266"/>
    <w:rsid w:val="3EEF7A1D"/>
    <w:rsid w:val="3FAE31AC"/>
    <w:rsid w:val="3FEF85B7"/>
    <w:rsid w:val="410B3E0D"/>
    <w:rsid w:val="41297D82"/>
    <w:rsid w:val="43E0787D"/>
    <w:rsid w:val="440427CF"/>
    <w:rsid w:val="49D97B26"/>
    <w:rsid w:val="4BEFF8CB"/>
    <w:rsid w:val="4CC44C05"/>
    <w:rsid w:val="4DFF8FCC"/>
    <w:rsid w:val="4EE38E13"/>
    <w:rsid w:val="4EF7DE32"/>
    <w:rsid w:val="4FDFCA5F"/>
    <w:rsid w:val="4FF11328"/>
    <w:rsid w:val="51C60B72"/>
    <w:rsid w:val="51F30213"/>
    <w:rsid w:val="52B05486"/>
    <w:rsid w:val="54F79D2C"/>
    <w:rsid w:val="55046410"/>
    <w:rsid w:val="55A23256"/>
    <w:rsid w:val="565B359F"/>
    <w:rsid w:val="568423B2"/>
    <w:rsid w:val="57EFE155"/>
    <w:rsid w:val="58F16ACF"/>
    <w:rsid w:val="5CFEB0C3"/>
    <w:rsid w:val="5E7D25B1"/>
    <w:rsid w:val="5FFBAAF2"/>
    <w:rsid w:val="5FFBD0EF"/>
    <w:rsid w:val="615D111D"/>
    <w:rsid w:val="641A4ACF"/>
    <w:rsid w:val="65787B77"/>
    <w:rsid w:val="67BBA74D"/>
    <w:rsid w:val="67FF6B15"/>
    <w:rsid w:val="693F396A"/>
    <w:rsid w:val="697B2CD9"/>
    <w:rsid w:val="697D661E"/>
    <w:rsid w:val="6AAC2235"/>
    <w:rsid w:val="6BAC67CE"/>
    <w:rsid w:val="6CFF5A25"/>
    <w:rsid w:val="6D0B20B2"/>
    <w:rsid w:val="6DF46479"/>
    <w:rsid w:val="6E75190C"/>
    <w:rsid w:val="6E777315"/>
    <w:rsid w:val="6F3FADAA"/>
    <w:rsid w:val="6F66C5DE"/>
    <w:rsid w:val="6FBFAA5D"/>
    <w:rsid w:val="6FCF4930"/>
    <w:rsid w:val="6FEFCF37"/>
    <w:rsid w:val="6FFBA590"/>
    <w:rsid w:val="6FFF2671"/>
    <w:rsid w:val="6FFFD108"/>
    <w:rsid w:val="70F94A86"/>
    <w:rsid w:val="710B3229"/>
    <w:rsid w:val="715D1AB8"/>
    <w:rsid w:val="719E532A"/>
    <w:rsid w:val="72EFB26E"/>
    <w:rsid w:val="73815433"/>
    <w:rsid w:val="73E57886"/>
    <w:rsid w:val="744B7C3A"/>
    <w:rsid w:val="75E70365"/>
    <w:rsid w:val="76BD4270"/>
    <w:rsid w:val="76E3808C"/>
    <w:rsid w:val="774A347A"/>
    <w:rsid w:val="77DFA583"/>
    <w:rsid w:val="77E75D5A"/>
    <w:rsid w:val="77FD8712"/>
    <w:rsid w:val="77FF3083"/>
    <w:rsid w:val="787F1925"/>
    <w:rsid w:val="79638AF5"/>
    <w:rsid w:val="7A020BB7"/>
    <w:rsid w:val="7A5B5EFD"/>
    <w:rsid w:val="7A6F1F5A"/>
    <w:rsid w:val="7B5F05AA"/>
    <w:rsid w:val="7BBF8508"/>
    <w:rsid w:val="7BC4324F"/>
    <w:rsid w:val="7BCD4524"/>
    <w:rsid w:val="7BFD9F8B"/>
    <w:rsid w:val="7DCFE164"/>
    <w:rsid w:val="7DDC3786"/>
    <w:rsid w:val="7DF5003C"/>
    <w:rsid w:val="7DFFEE06"/>
    <w:rsid w:val="7E354F42"/>
    <w:rsid w:val="7E3A1F9D"/>
    <w:rsid w:val="7EF4F65B"/>
    <w:rsid w:val="7F7DE554"/>
    <w:rsid w:val="7F8F9575"/>
    <w:rsid w:val="7FEFAC1E"/>
    <w:rsid w:val="7FEFD9A9"/>
    <w:rsid w:val="7FF873F3"/>
    <w:rsid w:val="7FFF67D5"/>
    <w:rsid w:val="86FAEF98"/>
    <w:rsid w:val="8BF19496"/>
    <w:rsid w:val="8FBF4C12"/>
    <w:rsid w:val="937FABB6"/>
    <w:rsid w:val="9BCF8DFB"/>
    <w:rsid w:val="9BFA84B1"/>
    <w:rsid w:val="9F7FADF4"/>
    <w:rsid w:val="9FBF9B85"/>
    <w:rsid w:val="9FC59112"/>
    <w:rsid w:val="9FFD9795"/>
    <w:rsid w:val="A9DD13CE"/>
    <w:rsid w:val="ADFBD4AC"/>
    <w:rsid w:val="ADFDA2C5"/>
    <w:rsid w:val="AFDFCD80"/>
    <w:rsid w:val="AFEF4F04"/>
    <w:rsid w:val="B3FFACA6"/>
    <w:rsid w:val="BAEFDF85"/>
    <w:rsid w:val="BB63C96C"/>
    <w:rsid w:val="BD56DC80"/>
    <w:rsid w:val="BD5DE997"/>
    <w:rsid w:val="BDDE481F"/>
    <w:rsid w:val="BEF7DF63"/>
    <w:rsid w:val="BF9FC0D0"/>
    <w:rsid w:val="BFF9CBB3"/>
    <w:rsid w:val="C6F7DBAA"/>
    <w:rsid w:val="CEBFC150"/>
    <w:rsid w:val="CFFD1CC2"/>
    <w:rsid w:val="D7DE650B"/>
    <w:rsid w:val="D87A92BA"/>
    <w:rsid w:val="DB3E6311"/>
    <w:rsid w:val="DEFB3683"/>
    <w:rsid w:val="DF530406"/>
    <w:rsid w:val="DFB6ECF7"/>
    <w:rsid w:val="DFEDA067"/>
    <w:rsid w:val="DFFF31E6"/>
    <w:rsid w:val="E1FE566A"/>
    <w:rsid w:val="E7CF80E0"/>
    <w:rsid w:val="E7DD31EF"/>
    <w:rsid w:val="E8E355DE"/>
    <w:rsid w:val="EBFE0B82"/>
    <w:rsid w:val="EDB6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600" w:lineRule="exact"/>
      <w:jc w:val="both"/>
    </w:pPr>
    <w:rPr>
      <w:rFonts w:eastAsia="仿宋"/>
      <w:kern w:val="2"/>
      <w:sz w:val="32"/>
      <w:szCs w:val="21"/>
    </w:rPr>
  </w:style>
  <w:style w:type="paragraph" w:styleId="1">
    <w:name w:val="heading 1"/>
    <w:basedOn w:val="a"/>
    <w:next w:val="a"/>
    <w:qFormat/>
    <w:pPr>
      <w:keepNext/>
      <w:keepLines/>
      <w:jc w:val="center"/>
      <w:outlineLvl w:val="0"/>
    </w:pPr>
    <w:rPr>
      <w:rFonts w:asciiTheme="minorHAnsi" w:eastAsia="方正小标宋简体" w:hAnsiTheme="minorHAnsi" w:cstheme="minorBidi"/>
      <w:kern w:val="44"/>
      <w:sz w:val="4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uiPriority w:val="99"/>
    <w:qFormat/>
    <w:pPr>
      <w:spacing w:beforeAutospacing="1" w:afterAutospacing="1"/>
      <w:jc w:val="left"/>
    </w:pPr>
    <w:rPr>
      <w:kern w:val="0"/>
      <w:sz w:val="24"/>
      <w:szCs w:val="24"/>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color w:val="000000"/>
      <w:sz w:val="24"/>
      <w:szCs w:val="22"/>
    </w:rPr>
  </w:style>
  <w:style w:type="character" w:customStyle="1" w:styleId="font01">
    <w:name w:val="font01"/>
    <w:basedOn w:val="a1"/>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600" w:lineRule="exact"/>
      <w:jc w:val="both"/>
    </w:pPr>
    <w:rPr>
      <w:rFonts w:eastAsia="仿宋"/>
      <w:kern w:val="2"/>
      <w:sz w:val="32"/>
      <w:szCs w:val="21"/>
    </w:rPr>
  </w:style>
  <w:style w:type="paragraph" w:styleId="1">
    <w:name w:val="heading 1"/>
    <w:basedOn w:val="a"/>
    <w:next w:val="a"/>
    <w:qFormat/>
    <w:pPr>
      <w:keepNext/>
      <w:keepLines/>
      <w:jc w:val="center"/>
      <w:outlineLvl w:val="0"/>
    </w:pPr>
    <w:rPr>
      <w:rFonts w:asciiTheme="minorHAnsi" w:eastAsia="方正小标宋简体" w:hAnsiTheme="minorHAnsi" w:cstheme="minorBidi"/>
      <w:kern w:val="44"/>
      <w:sz w:val="4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uiPriority w:val="99"/>
    <w:qFormat/>
    <w:pPr>
      <w:spacing w:beforeAutospacing="1" w:afterAutospacing="1"/>
      <w:jc w:val="left"/>
    </w:pPr>
    <w:rPr>
      <w:kern w:val="0"/>
      <w:sz w:val="24"/>
      <w:szCs w:val="24"/>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color w:val="000000"/>
      <w:sz w:val="24"/>
      <w:szCs w:val="22"/>
    </w:rPr>
  </w:style>
  <w:style w:type="character" w:customStyle="1" w:styleId="font01">
    <w:name w:val="font0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1303</Words>
  <Characters>7430</Characters>
  <Application>Microsoft Office Word</Application>
  <DocSecurity>0</DocSecurity>
  <Lines>61</Lines>
  <Paragraphs>17</Paragraphs>
  <ScaleCrop>false</ScaleCrop>
  <Company>Micorosoft</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洪奕芳</dc:creator>
  <cp:lastModifiedBy>Micorosoft</cp:lastModifiedBy>
  <cp:revision>2</cp:revision>
  <cp:lastPrinted>2023-08-18T09:39:00Z</cp:lastPrinted>
  <dcterms:created xsi:type="dcterms:W3CDTF">2024-05-14T02:48:00Z</dcterms:created>
  <dcterms:modified xsi:type="dcterms:W3CDTF">2024-05-14T02:48:00Z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00AC1D6C38DB4E87850E41BFC8295348</vt:lpwstr>
  </property>
</Properties>
</file>