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45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tabs>
          <w:tab w:val="center" w:pos="4133"/>
          <w:tab w:val="left" w:pos="6090"/>
        </w:tabs>
        <w:spacing w:after="100" w:afterAutospacing="1"/>
        <w:ind w:right="45"/>
        <w:jc w:val="center"/>
        <w:rPr>
          <w:rFonts w:ascii="方正小标宋简体" w:hAnsi="微软雅黑" w:eastAsia="方正小标宋简体" w:cs="宋体"/>
          <w:color w:val="333333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40"/>
          <w:szCs w:val="40"/>
        </w:rPr>
        <w:t>保障措施</w:t>
      </w:r>
    </w:p>
    <w:bookmarkEnd w:id="0"/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right="45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签订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带量购销合同</w:t>
      </w:r>
    </w:p>
    <w:p>
      <w:pPr>
        <w:pStyle w:val="2"/>
        <w:shd w:val="clear" w:color="auto" w:fill="FFFFFF"/>
        <w:spacing w:line="560" w:lineRule="exact"/>
        <w:ind w:firstLine="615"/>
        <w:jc w:val="both"/>
        <w:rPr>
          <w:rFonts w:hint="eastAsia" w:ascii="仿宋_GB2312" w:hAnsi="微软雅黑" w:eastAsia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/>
          <w:color w:val="333333"/>
          <w:sz w:val="31"/>
          <w:szCs w:val="31"/>
          <w:lang w:eastAsia="zh-CN"/>
        </w:rPr>
        <w:t>在市医保局的监督指导下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，</w:t>
      </w:r>
      <w:r>
        <w:rPr>
          <w:rFonts w:ascii="仿宋_GB2312" w:hAnsi="微软雅黑" w:eastAsia="仿宋_GB2312"/>
          <w:color w:val="333333"/>
          <w:sz w:val="31"/>
          <w:szCs w:val="31"/>
        </w:rPr>
        <w:t>采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购医院各自与中选的生产企业或其委托的配送企业签订《医用耗材购销合同》。购</w:t>
      </w:r>
      <w:r>
        <w:rPr>
          <w:rFonts w:ascii="仿宋_GB2312" w:hAnsi="微软雅黑" w:eastAsia="仿宋_GB2312"/>
          <w:color w:val="333333"/>
          <w:sz w:val="31"/>
          <w:szCs w:val="31"/>
        </w:rPr>
        <w:t>销合同签订后，医疗机构与中选企业不得再订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立</w:t>
      </w:r>
      <w:r>
        <w:rPr>
          <w:rFonts w:ascii="仿宋_GB2312" w:hAnsi="微软雅黑" w:eastAsia="仿宋_GB2312"/>
          <w:color w:val="333333"/>
          <w:sz w:val="31"/>
          <w:szCs w:val="31"/>
        </w:rPr>
        <w:t>背离合同实质性内容的其他协议或提出除合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同</w:t>
      </w:r>
      <w:r>
        <w:rPr>
          <w:rFonts w:ascii="仿宋_GB2312" w:hAnsi="微软雅黑" w:eastAsia="仿宋_GB2312"/>
          <w:color w:val="333333"/>
          <w:sz w:val="31"/>
          <w:szCs w:val="31"/>
        </w:rPr>
        <w:t>之外的任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何</w:t>
      </w:r>
      <w:r>
        <w:rPr>
          <w:rFonts w:ascii="仿宋_GB2312" w:hAnsi="微软雅黑" w:eastAsia="仿宋_GB2312"/>
          <w:color w:val="333333"/>
          <w:sz w:val="31"/>
          <w:szCs w:val="31"/>
        </w:rPr>
        <w:t>利益性要求。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right="45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保证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使用</w:t>
      </w:r>
    </w:p>
    <w:p>
      <w:pPr>
        <w:pStyle w:val="2"/>
        <w:shd w:val="clear" w:color="auto" w:fill="FFFFFF"/>
        <w:spacing w:line="560" w:lineRule="exact"/>
        <w:ind w:firstLine="615"/>
        <w:jc w:val="both"/>
        <w:rPr>
          <w:rFonts w:hint="eastAsia" w:ascii="仿宋_GB2312" w:hAnsi="微软雅黑" w:eastAsia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/>
          <w:color w:val="333333"/>
          <w:sz w:val="31"/>
          <w:szCs w:val="31"/>
        </w:rPr>
        <w:t>联</w:t>
      </w:r>
      <w:r>
        <w:rPr>
          <w:rFonts w:ascii="仿宋_GB2312" w:hAnsi="微软雅黑" w:eastAsia="仿宋_GB2312"/>
          <w:color w:val="333333"/>
          <w:sz w:val="31"/>
          <w:szCs w:val="31"/>
        </w:rPr>
        <w:t>合带量采购结果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执</w:t>
      </w:r>
      <w:r>
        <w:rPr>
          <w:rFonts w:ascii="仿宋_GB2312" w:hAnsi="微软雅黑" w:eastAsia="仿宋_GB2312"/>
          <w:color w:val="333333"/>
          <w:sz w:val="31"/>
          <w:szCs w:val="31"/>
        </w:rPr>
        <w:t>行周期中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，采购</w:t>
      </w:r>
      <w:r>
        <w:rPr>
          <w:rFonts w:ascii="仿宋_GB2312" w:hAnsi="微软雅黑" w:eastAsia="仿宋_GB2312"/>
          <w:color w:val="333333"/>
          <w:sz w:val="31"/>
          <w:szCs w:val="31"/>
        </w:rPr>
        <w:t>主体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应</w:t>
      </w:r>
      <w:r>
        <w:rPr>
          <w:rFonts w:ascii="仿宋_GB2312" w:hAnsi="微软雅黑" w:eastAsia="仿宋_GB2312"/>
          <w:color w:val="333333"/>
          <w:sz w:val="31"/>
          <w:szCs w:val="31"/>
        </w:rPr>
        <w:t>优先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使</w:t>
      </w:r>
      <w:r>
        <w:rPr>
          <w:rFonts w:ascii="仿宋_GB2312" w:hAnsi="微软雅黑" w:eastAsia="仿宋_GB2312"/>
          <w:color w:val="333333"/>
          <w:sz w:val="31"/>
          <w:szCs w:val="31"/>
        </w:rPr>
        <w:t>用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联</w:t>
      </w:r>
      <w:r>
        <w:rPr>
          <w:rFonts w:ascii="仿宋_GB2312" w:hAnsi="微软雅黑" w:eastAsia="仿宋_GB2312"/>
          <w:color w:val="333333"/>
          <w:sz w:val="31"/>
          <w:szCs w:val="31"/>
        </w:rPr>
        <w:t>合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带</w:t>
      </w:r>
      <w:r>
        <w:rPr>
          <w:rFonts w:ascii="仿宋_GB2312" w:hAnsi="微软雅黑" w:eastAsia="仿宋_GB2312"/>
          <w:color w:val="333333"/>
          <w:sz w:val="31"/>
          <w:szCs w:val="31"/>
        </w:rPr>
        <w:t>量采购中选品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种</w:t>
      </w:r>
      <w:r>
        <w:rPr>
          <w:rFonts w:ascii="仿宋_GB2312" w:hAnsi="微软雅黑" w:eastAsia="仿宋_GB2312"/>
          <w:color w:val="333333"/>
          <w:sz w:val="31"/>
          <w:szCs w:val="31"/>
        </w:rPr>
        <w:t>，并确保完成采购基础量，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不</w:t>
      </w:r>
      <w:r>
        <w:rPr>
          <w:rFonts w:ascii="仿宋_GB2312" w:hAnsi="微软雅黑" w:eastAsia="仿宋_GB2312"/>
          <w:color w:val="333333"/>
          <w:sz w:val="31"/>
          <w:szCs w:val="31"/>
        </w:rPr>
        <w:t>得</w:t>
      </w:r>
      <w:r>
        <w:rPr>
          <w:rFonts w:hint="eastAsia" w:ascii="仿宋_GB2312" w:hAnsi="微软雅黑" w:eastAsia="仿宋_GB2312"/>
          <w:color w:val="333333"/>
          <w:sz w:val="31"/>
          <w:szCs w:val="31"/>
          <w:lang w:eastAsia="zh-CN"/>
        </w:rPr>
        <w:t>超出采购文件要求</w:t>
      </w:r>
      <w:r>
        <w:rPr>
          <w:rFonts w:ascii="仿宋_GB2312" w:hAnsi="微软雅黑" w:eastAsia="仿宋_GB2312"/>
          <w:color w:val="333333"/>
          <w:sz w:val="31"/>
          <w:szCs w:val="31"/>
        </w:rPr>
        <w:t>设置任何条件增加中选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企</w:t>
      </w:r>
      <w:r>
        <w:rPr>
          <w:rFonts w:ascii="仿宋_GB2312" w:hAnsi="微软雅黑" w:eastAsia="仿宋_GB2312"/>
          <w:color w:val="333333"/>
          <w:sz w:val="31"/>
          <w:szCs w:val="31"/>
        </w:rPr>
        <w:t>业负担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right="45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确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保供应</w:t>
      </w:r>
    </w:p>
    <w:p>
      <w:pPr>
        <w:pStyle w:val="2"/>
        <w:shd w:val="clear" w:color="auto" w:fill="FFFFFF"/>
        <w:spacing w:line="560" w:lineRule="exact"/>
        <w:ind w:firstLine="615"/>
        <w:jc w:val="both"/>
        <w:rPr>
          <w:rFonts w:hint="eastAsia" w:ascii="仿宋_GB2312" w:hAnsi="微软雅黑" w:eastAsia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/>
          <w:color w:val="333333"/>
          <w:sz w:val="31"/>
          <w:szCs w:val="31"/>
        </w:rPr>
        <w:t>采</w:t>
      </w:r>
      <w:r>
        <w:rPr>
          <w:rFonts w:ascii="仿宋_GB2312" w:hAnsi="微软雅黑" w:eastAsia="仿宋_GB2312"/>
          <w:color w:val="333333"/>
          <w:sz w:val="31"/>
          <w:szCs w:val="31"/>
        </w:rPr>
        <w:t>购周期内，中选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的</w:t>
      </w:r>
      <w:r>
        <w:rPr>
          <w:rFonts w:ascii="仿宋_GB2312" w:hAnsi="微软雅黑" w:eastAsia="仿宋_GB2312"/>
          <w:color w:val="333333"/>
          <w:sz w:val="31"/>
          <w:szCs w:val="31"/>
        </w:rPr>
        <w:t>生产企业必须保证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中</w:t>
      </w:r>
      <w:r>
        <w:rPr>
          <w:rFonts w:ascii="仿宋_GB2312" w:hAnsi="微软雅黑" w:eastAsia="仿宋_GB2312"/>
          <w:color w:val="333333"/>
          <w:sz w:val="31"/>
          <w:szCs w:val="31"/>
        </w:rPr>
        <w:t>选产品配送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覆盖</w:t>
      </w:r>
      <w:r>
        <w:rPr>
          <w:rFonts w:ascii="仿宋_GB2312" w:hAnsi="微软雅黑" w:eastAsia="仿宋_GB2312"/>
          <w:color w:val="333333"/>
          <w:sz w:val="31"/>
          <w:szCs w:val="31"/>
        </w:rPr>
        <w:t>全部采购主体并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及</w:t>
      </w:r>
      <w:r>
        <w:rPr>
          <w:rFonts w:ascii="仿宋_GB2312" w:hAnsi="微软雅黑" w:eastAsia="仿宋_GB2312"/>
          <w:color w:val="333333"/>
          <w:sz w:val="31"/>
          <w:szCs w:val="31"/>
        </w:rPr>
        <w:t>时、足量供应。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中</w:t>
      </w:r>
      <w:r>
        <w:rPr>
          <w:rFonts w:ascii="仿宋_GB2312" w:hAnsi="微软雅黑" w:eastAsia="仿宋_GB2312"/>
          <w:color w:val="333333"/>
          <w:sz w:val="31"/>
          <w:szCs w:val="31"/>
        </w:rPr>
        <w:t>选企业违约不能完成采购任务的，</w:t>
      </w:r>
      <w:r>
        <w:rPr>
          <w:rFonts w:hint="eastAsia" w:ascii="仿宋_GB2312" w:hAnsi="微软雅黑" w:eastAsia="仿宋_GB2312"/>
          <w:color w:val="333333"/>
          <w:sz w:val="31"/>
          <w:szCs w:val="31"/>
          <w:lang w:eastAsia="zh-CN"/>
        </w:rPr>
        <w:t>逐步启用备用企业。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right="45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及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时回款</w:t>
      </w:r>
    </w:p>
    <w:p>
      <w:pPr>
        <w:pStyle w:val="2"/>
        <w:shd w:val="clear" w:color="auto" w:fill="FFFFFF"/>
        <w:spacing w:line="560" w:lineRule="exact"/>
        <w:ind w:firstLine="615"/>
        <w:jc w:val="both"/>
        <w:rPr>
          <w:rFonts w:ascii="仿宋_GB2312" w:hAnsi="微软雅黑" w:eastAsia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/>
          <w:color w:val="333333"/>
          <w:sz w:val="31"/>
          <w:szCs w:val="31"/>
        </w:rPr>
        <w:t>市</w:t>
      </w:r>
      <w:r>
        <w:rPr>
          <w:rFonts w:ascii="仿宋_GB2312" w:hAnsi="微软雅黑" w:eastAsia="仿宋_GB2312"/>
          <w:color w:val="333333"/>
          <w:sz w:val="31"/>
          <w:szCs w:val="31"/>
        </w:rPr>
        <w:t>医保局协调中选（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含</w:t>
      </w:r>
      <w:r>
        <w:rPr>
          <w:rFonts w:ascii="仿宋_GB2312" w:hAnsi="微软雅黑" w:eastAsia="仿宋_GB2312"/>
          <w:color w:val="333333"/>
          <w:sz w:val="31"/>
          <w:szCs w:val="31"/>
        </w:rPr>
        <w:t>备选）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生</w:t>
      </w:r>
      <w:r>
        <w:rPr>
          <w:rFonts w:ascii="仿宋_GB2312" w:hAnsi="微软雅黑" w:eastAsia="仿宋_GB2312"/>
          <w:color w:val="333333"/>
          <w:sz w:val="31"/>
          <w:szCs w:val="31"/>
        </w:rPr>
        <w:t>产企业在</w:t>
      </w:r>
      <w:r>
        <w:rPr>
          <w:rFonts w:hint="eastAsia" w:ascii="仿宋_GB2312" w:hAnsi="微软雅黑" w:eastAsia="仿宋_GB2312"/>
          <w:color w:val="333333"/>
          <w:sz w:val="31"/>
          <w:szCs w:val="31"/>
          <w:lang w:eastAsia="zh-CN"/>
        </w:rPr>
        <w:t>招采子系统</w:t>
      </w:r>
      <w:r>
        <w:rPr>
          <w:rFonts w:ascii="仿宋_GB2312" w:hAnsi="微软雅黑" w:eastAsia="仿宋_GB2312"/>
          <w:color w:val="333333"/>
          <w:sz w:val="31"/>
          <w:szCs w:val="31"/>
        </w:rPr>
        <w:t>申报信息，联盟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各</w:t>
      </w:r>
      <w:r>
        <w:rPr>
          <w:rFonts w:hint="eastAsia" w:ascii="仿宋_GB2312" w:hAnsi="微软雅黑" w:eastAsia="仿宋_GB2312"/>
          <w:color w:val="333333"/>
          <w:sz w:val="31"/>
          <w:szCs w:val="31"/>
          <w:lang w:eastAsia="zh-CN"/>
        </w:rPr>
        <w:t>医疗机构</w:t>
      </w:r>
      <w:r>
        <w:rPr>
          <w:rFonts w:ascii="仿宋_GB2312" w:hAnsi="微软雅黑" w:eastAsia="仿宋_GB2312"/>
          <w:color w:val="333333"/>
          <w:sz w:val="31"/>
          <w:szCs w:val="31"/>
        </w:rPr>
        <w:t>通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过省</w:t>
      </w:r>
      <w:r>
        <w:rPr>
          <w:rFonts w:ascii="仿宋_GB2312" w:hAnsi="微软雅黑" w:eastAsia="仿宋_GB2312"/>
          <w:color w:val="333333"/>
          <w:sz w:val="31"/>
          <w:szCs w:val="31"/>
        </w:rPr>
        <w:t>平台采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购</w:t>
      </w:r>
      <w:r>
        <w:rPr>
          <w:rFonts w:ascii="仿宋_GB2312" w:hAnsi="微软雅黑" w:eastAsia="仿宋_GB2312"/>
          <w:color w:val="333333"/>
          <w:sz w:val="31"/>
          <w:szCs w:val="31"/>
        </w:rPr>
        <w:t>中选产品，货款由市医</w:t>
      </w:r>
      <w:r>
        <w:rPr>
          <w:rFonts w:hint="eastAsia" w:ascii="仿宋_GB2312" w:hAnsi="微软雅黑" w:eastAsia="仿宋_GB2312"/>
          <w:color w:val="333333"/>
          <w:sz w:val="31"/>
          <w:szCs w:val="31"/>
          <w:lang w:eastAsia="zh-CN"/>
        </w:rPr>
        <w:t>保</w:t>
      </w:r>
      <w:r>
        <w:rPr>
          <w:rFonts w:ascii="仿宋_GB2312" w:hAnsi="微软雅黑" w:eastAsia="仿宋_GB2312"/>
          <w:color w:val="333333"/>
          <w:sz w:val="31"/>
          <w:szCs w:val="31"/>
        </w:rPr>
        <w:t>中心代为结算，回款周期不超</w:t>
      </w:r>
      <w:r>
        <w:rPr>
          <w:rFonts w:hint="eastAsia" w:ascii="仿宋_GB2312" w:hAnsi="微软雅黑" w:eastAsia="仿宋_GB2312"/>
          <w:color w:val="333333"/>
          <w:sz w:val="31"/>
          <w:szCs w:val="31"/>
        </w:rPr>
        <w:t>过30天</w:t>
      </w:r>
      <w:r>
        <w:rPr>
          <w:rFonts w:ascii="仿宋_GB2312" w:hAnsi="微软雅黑" w:eastAsia="仿宋_GB2312"/>
          <w:color w:val="333333"/>
          <w:sz w:val="31"/>
          <w:szCs w:val="31"/>
        </w:rPr>
        <w:t>。</w:t>
      </w:r>
    </w:p>
    <w:p>
      <w:pPr>
        <w:pStyle w:val="2"/>
        <w:shd w:val="clear" w:color="auto" w:fill="FFFFFF"/>
        <w:spacing w:line="560" w:lineRule="exact"/>
        <w:jc w:val="both"/>
        <w:rPr>
          <w:rFonts w:hint="eastAsia" w:ascii="仿宋_GB2312" w:hAnsi="微软雅黑" w:eastAsia="仿宋_GB2312"/>
          <w:color w:val="333333"/>
          <w:sz w:val="31"/>
          <w:szCs w:val="31"/>
          <w:lang w:eastAsia="zh-CN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529D0"/>
    <w:multiLevelType w:val="multilevel"/>
    <w:tmpl w:val="56B529D0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49343CC7"/>
    <w:rsid w:val="493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334</Characters>
  <Lines>0</Lines>
  <Paragraphs>0</Paragraphs>
  <TotalTime>0</TotalTime>
  <ScaleCrop>false</ScaleCrop>
  <LinksUpToDate>false</LinksUpToDate>
  <CharactersWithSpaces>334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2022-12-02T09:55:00Z</dcterms:created>
  <dc:creator>衹婳</dc:creator>
  <cp:lastModifiedBy>衹婳</cp:lastModifiedBy>
  <dcterms:modified xsi:type="dcterms:W3CDTF">2022-12-02T09:56:04Z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227A1DDDD5F440B1BDD9894F0806C307</vt:lpwstr>
  </property>
</Properties>
</file>