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36"/>
          <w:szCs w:val="36"/>
          <w:lang w:val="en-US" w:eastAsia="zh-CN"/>
        </w:rPr>
        <w:t>2021年部分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国家</w:t>
      </w:r>
      <w:r>
        <w:rPr>
          <w:rFonts w:hint="eastAsia" w:ascii="方正小标宋简体" w:hAnsi="黑体" w:eastAsia="方正小标宋简体" w:cs="Times New Roman"/>
          <w:sz w:val="36"/>
          <w:szCs w:val="36"/>
          <w:lang w:eastAsia="zh-CN"/>
        </w:rPr>
        <w:t>和我省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集中</w:t>
      </w:r>
      <w:r>
        <w:rPr>
          <w:rFonts w:hint="eastAsia" w:ascii="方正小标宋简体" w:hAnsi="黑体" w:eastAsia="方正小标宋简体" w:cs="Times New Roman"/>
          <w:sz w:val="36"/>
          <w:szCs w:val="36"/>
          <w:lang w:eastAsia="zh-CN"/>
        </w:rPr>
        <w:t>带量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采购</w:t>
      </w:r>
      <w:r>
        <w:rPr>
          <w:rFonts w:hint="eastAsia" w:ascii="方正小标宋简体" w:hAnsi="黑体" w:eastAsia="方正小标宋简体" w:cs="Times New Roman"/>
          <w:sz w:val="36"/>
          <w:szCs w:val="36"/>
          <w:lang w:eastAsia="zh-CN"/>
        </w:rPr>
        <w:t>协议期满药品接续采购中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选供应品种清单</w:t>
      </w:r>
    </w:p>
    <w:bookmarkEnd w:id="0"/>
    <w:tbl>
      <w:tblPr>
        <w:tblStyle w:val="3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660"/>
        <w:gridCol w:w="1935"/>
        <w:gridCol w:w="1665"/>
        <w:gridCol w:w="1633"/>
        <w:gridCol w:w="5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产品名称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剂型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规格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包装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注射用谷胱甘肽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粉针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0.6G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山东罗欣药业集团股份有限公司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注射用谷胱甘肽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粉针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1.2G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山东罗欣药业集团股份有限公司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注射用雷贝拉唑钠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冻干粉针剂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江苏奥赛康药业有限公司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注射用哌拉西林钠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舒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巴坦钠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粉针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海南通用康力制药有限公司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注射用哌拉西林钠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舒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巴坦钠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粉针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.25g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海南通用康力制药有限公司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注射用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伏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立康唑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冻干粉针剂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珠海亿邦制药有限责任公司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雷贝拉唑钠肠溶片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肠溶片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山东新华制药股份有限公司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雷贝拉唑钠肠溶片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肠溶片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山东新华制药股份有限公司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尼麦角林片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山东齐都药业有限公司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头孢克洛缓释片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缓释片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0.375G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山东淄博新达制药有限公司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注射用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丁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二磺酸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腺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苷蛋氨酸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冻干粉针剂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5支/盒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浙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江海正药业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股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头孢氨苄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普通片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0.25G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山东鲁抗医药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股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奥类拉唑肠溶胶囊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肠溶胶囊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28粒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海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南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海灵化学制药有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限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奥类拉唑肠溶胶囊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肠溶胶囊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14粒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瓶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海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南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海灵化学制药有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限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左乙拉西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坦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注射用浓溶液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小容量注射液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5ml:500mg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5支/盒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河北仁合益康药业有限公司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氯氮平片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素片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瓶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宁波大红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鹰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阿莫西林颗粒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颗粒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山东鲁抗医药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股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份有服公司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盐酸达泊西汀片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四川科伦药业股份有限公司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盐酸达泊西汀片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四川科伦药业股份有限公司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盐酸达泊西汀片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四川科伦药业股份有限公司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非那雄胺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天方药业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盐酸氟西汀胶囊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胶囊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28粒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山西仟源医药集团股份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地氯雷他定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海南普利制药股份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盐酸环丙沙星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0.25G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石家庄以岭药业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甲钴胺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江西青峰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卡培他滨片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普通片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0.15G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齐鲁制药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卡培他滨片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齐鲁制药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来曲唑片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素片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江苏恒瑞医药股份有限公司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来曲唑片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江苏恒瑞医药股份有限公司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利奈唑胺片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美国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Pfizer Pharmaceuticals LLC(PPLLC)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盐酸舍曲林片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浙江京新药业股份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枸橼酸西地那非片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普通片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0.1G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3片/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齐鲁制药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枸橼酸西地那非片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普通片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齐鲁制药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枸橼酸西地那非片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普通片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齐鲁制药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氢溴酸西酞普兰片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西南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依托考昔片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成都苑东生物制药股份有限公司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依托考昔片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0.12G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成都苑东生物制药股份有限公司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依托考昔片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成都苑东生物制药股份有限公司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依托考昔片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成都苑东生物制药股份有限公司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依托考昔片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0片/盒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成都苑东生物制药股份有限公司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左氧氟沙星滴眼液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滴眼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  <w:t>ML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  <w:t>24.4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中山万汉制药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左乙拉西坦口服溶液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口服溶液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  <w:t>150ML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  <w:t>15G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重庆圣华曦药业股份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注射用阿扎胞苷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冻干粉针剂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四川汇宇制药股份有限公司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右佐匹克隆片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普通片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成都康弘药业集团股份有限公司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利培酮片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齐鲁制药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马来酸依那普利片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素片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上海新亚药业闵行有限公司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马来酸依那普利片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素片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上海新亚药业闵行有限公司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盐酸右美托咪定注射液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小容量注射液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  <w:t>2ML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  <w:t>0.2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四川美大康华康药业有限公司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氟比洛芬酯注射液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小容量注射液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  <w:t>ML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远大生命科学（武汉）有限公司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福辛普利钠片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素片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浙江华海药业股份有限公司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福辛普利钠片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浙江华海药业股份有限公司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赖诺普利片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素片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浙江华海药业股份有限公司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氯沙坦钾片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浙江华海药业股份有限公司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氯沙坦钾片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0.1G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浙江华海药业股份有限公司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氯沙坦钾片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浙江华海药业股份有限公司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孟鲁司特钠片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薄膜衣片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瓶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石药集团欧意药业有限公司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注射用培美曲塞二钠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冻干粉针剂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0.1G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齐鲁制药（海南）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注射用培美曲塞二钠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冻干粉针剂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0.5G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/盒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齐鲁制药（海南）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6E24"/>
    <w:rsid w:val="190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2022-04-21T07:48:00Z</dcterms:created>
  <dc:creator>g</dc:creator>
  <cp:lastModifiedBy>g</cp:lastModifiedBy>
  <dcterms:modified xsi:type="dcterms:W3CDTF">2022-04-21T07:49:02Z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DD7DA8F5C3F2473180DACB40FDD02E45</vt:lpwstr>
  </property>
</Properties>
</file>