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福建省“双通道”管理药品目录（第二批）</w:t>
      </w:r>
    </w:p>
    <w:bookmarkEnd w:id="0"/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5661"/>
        <w:gridCol w:w="1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药品名称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药品类别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二甲双胍恩格列净片（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= 1 \* ROMAN \* MERGEFORMAT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I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D0D0D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D0D0D"/>
                <w:kern w:val="0"/>
                <w:sz w:val="32"/>
                <w:szCs w:val="32"/>
                <w:u w:val="none"/>
                <w:lang w:val="en-US" w:eastAsia="zh-CN" w:bidi="ar"/>
              </w:rPr>
              <w:t>司美格鲁肽注射液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D0D0D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阿加糖酶</w:t>
            </w: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α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注射用浓溶液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人凝血因子Ⅸ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海曲泊帕乙醇胺片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D0D0D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醋酸艾替班特注射液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注射用盐酸兰地洛尔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氨氯地平叶酸片（II）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D0D0D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阿齐沙坦片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海博麦布片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依洛尤单抗注射液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阿利西尤单抗注射液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克立硼罗软膏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克霉唑阴道膨胀栓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苹果酸奈诺沙星氯化钠注射液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D0D0D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注射用磷酸左奥硝唑酯二钠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康替唑胺片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注射用两性霉素B胆固醇硫酸酯复合物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艾米替诺福韦片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D0D0D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D0D0D"/>
                <w:kern w:val="0"/>
                <w:sz w:val="32"/>
                <w:szCs w:val="32"/>
                <w:u w:val="none"/>
                <w:lang w:val="en-US" w:eastAsia="zh-CN" w:bidi="ar"/>
              </w:rPr>
              <w:t>恩替卡韦口服溶液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D0D0D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索磷维伏片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D0D0D"/>
                <w:kern w:val="0"/>
                <w:sz w:val="32"/>
                <w:szCs w:val="32"/>
                <w:u w:val="none"/>
                <w:lang w:val="en-US" w:eastAsia="zh-CN" w:bidi="ar"/>
              </w:rPr>
              <w:t>达诺瑞韦钠片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D0D0D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盐酸拉维达韦片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磷酸依米他韦胶囊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比克恩丙诺片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D0D0D"/>
                <w:kern w:val="0"/>
                <w:sz w:val="32"/>
                <w:szCs w:val="32"/>
                <w:u w:val="none"/>
                <w:lang w:val="en-US" w:eastAsia="zh-CN" w:bidi="ar"/>
              </w:rPr>
              <w:t>艾诺韦林片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D0D0D"/>
                <w:kern w:val="0"/>
                <w:sz w:val="32"/>
                <w:szCs w:val="32"/>
                <w:u w:val="none"/>
                <w:lang w:val="en-US" w:eastAsia="zh-CN" w:bidi="ar"/>
              </w:rPr>
              <w:t>拉米夫定多替拉韦片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玛巴洛沙韦片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奥妥珠单抗注射液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D0D0D"/>
                <w:kern w:val="0"/>
                <w:sz w:val="32"/>
                <w:szCs w:val="32"/>
                <w:u w:val="none"/>
                <w:lang w:val="en-US" w:eastAsia="zh-CN" w:bidi="ar"/>
              </w:rPr>
              <w:t>达雷妥尤单抗注射液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甲苯磺酸多纳非尼片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盐酸恩沙替尼胶囊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甲磺酸伏美替尼片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达可替尼片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奥布替尼片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阿贝西利片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马来酸奈拉替尼片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索凡替尼胶囊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氟唑帕利胶囊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帕米帕利胶囊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D0D0D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甲磺酸艾立布林注射液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D0D0D"/>
                <w:kern w:val="0"/>
                <w:sz w:val="32"/>
                <w:szCs w:val="32"/>
                <w:u w:val="none"/>
                <w:lang w:val="en-US" w:eastAsia="zh-CN" w:bidi="ar"/>
              </w:rPr>
              <w:t>注射用维迪西妥单抗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阿帕他胺片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D0D0D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D0D0D"/>
                <w:kern w:val="0"/>
                <w:sz w:val="32"/>
                <w:szCs w:val="32"/>
                <w:u w:val="none"/>
                <w:lang w:val="en-US" w:eastAsia="zh-CN" w:bidi="ar"/>
              </w:rPr>
              <w:t>达罗他胺片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D0D0D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注射用泰它西普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D0D0D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乌司奴单抗注射液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乌司奴单抗注射液(静脉输注)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依奇珠单抗注射液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泊马度胺胶囊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诺西那生钠注射液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D0D0D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D0D0D"/>
                <w:kern w:val="0"/>
                <w:sz w:val="32"/>
                <w:szCs w:val="32"/>
                <w:u w:val="none"/>
                <w:lang w:val="en-US" w:eastAsia="zh-CN" w:bidi="ar"/>
              </w:rPr>
              <w:t>环泊酚注射液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D0D0D"/>
                <w:kern w:val="0"/>
                <w:sz w:val="32"/>
                <w:szCs w:val="32"/>
                <w:u w:val="none"/>
                <w:lang w:val="en-US" w:eastAsia="zh-CN" w:bidi="ar"/>
              </w:rPr>
              <w:t>注射用利培酮微球(II)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注射用甲苯磺酸瑞马唑仑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注射用苯磺酸瑞马唑仑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水合氯醛/糖浆组合包装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D0D0D"/>
                <w:kern w:val="0"/>
                <w:sz w:val="32"/>
                <w:szCs w:val="32"/>
                <w:u w:val="none"/>
                <w:lang w:val="en-US" w:eastAsia="zh-CN" w:bidi="ar"/>
              </w:rPr>
              <w:t>咪达唑仑口服溶液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甘露特钠胶囊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氨吡啶缓释片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氯苯唑酸软胶囊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D0D0D"/>
                <w:kern w:val="0"/>
                <w:sz w:val="32"/>
                <w:szCs w:val="32"/>
                <w:u w:val="none"/>
                <w:lang w:val="en-US" w:eastAsia="zh-CN" w:bidi="ar"/>
              </w:rPr>
              <w:t>苯环喹溴铵鼻喷雾剂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环孢素滴眼液</w:t>
            </w:r>
            <w:r>
              <w:rPr>
                <w:rFonts w:hint="eastAsia" w:ascii="仿宋" w:hAnsi="仿宋" w:eastAsia="仿宋" w:cs="仿宋"/>
                <w:i w:val="0"/>
                <w:color w:val="0D0D0D"/>
                <w:kern w:val="0"/>
                <w:sz w:val="32"/>
                <w:szCs w:val="32"/>
                <w:u w:val="none"/>
                <w:lang w:val="en-US" w:eastAsia="zh-CN" w:bidi="ar"/>
              </w:rPr>
              <w:t>(II)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环硅酸锆钠散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注射用全氟丙烷人血白蛋白微球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注射用全氟丁烷微球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65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化湿败毒颗粒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中成药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66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宣肺败毒颗粒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中成药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67</w:t>
            </w:r>
          </w:p>
        </w:tc>
        <w:tc>
          <w:tcPr>
            <w:tcW w:w="5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关黄母颗粒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中成药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21E7A"/>
    <w:rsid w:val="4182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ascii="Calibri" w:hAnsi="Calibri" w:cs="Calibri"/>
      <w:color w:val="000000"/>
      <w:sz w:val="28"/>
      <w:szCs w:val="28"/>
      <w:u w:val="none"/>
    </w:rPr>
  </w:style>
  <w:style w:type="character" w:customStyle="1" w:styleId="5">
    <w:name w:val="font8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2022-01-17T07:43:00Z</dcterms:created>
  <dc:creator>g</dc:creator>
  <cp:lastModifiedBy>g</cp:lastModifiedBy>
  <dcterms:modified xsi:type="dcterms:W3CDTF">2022-01-17T07:45:23Z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A641A81C589E45D0A7A50EBAD32F4FFB</vt:lpwstr>
  </property>
</Properties>
</file>