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jc w:val="center"/>
        <w:textAlignment w:val="auto"/>
        <w:outlineLvl w:val="9"/>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泉州市医用耗材联合带量采购联盟首批医用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耗材带量采购中选品种购销三方</w:t>
      </w:r>
      <w:r>
        <w:rPr>
          <w:rFonts w:hint="eastAsia" w:ascii="方正小标宋简体" w:eastAsia="方正小标宋简体"/>
          <w:sz w:val="44"/>
          <w:szCs w:val="44"/>
          <w:lang w:eastAsia="zh-CN"/>
        </w:rPr>
        <w:t>合同</w:t>
      </w:r>
    </w:p>
    <w:p>
      <w:pPr>
        <w:keepNext w:val="0"/>
        <w:keepLines w:val="0"/>
        <w:pageBreakBefore w:val="0"/>
        <w:kinsoku/>
        <w:wordWrap/>
        <w:overflowPunct/>
        <w:topLinePunct w:val="0"/>
        <w:autoSpaceDE/>
        <w:autoSpaceDN/>
        <w:bidi w:val="0"/>
        <w:adjustRightInd w:val="0"/>
        <w:snapToGrid w:val="0"/>
        <w:spacing w:line="440" w:lineRule="exact"/>
        <w:ind w:left="0" w:leftChars="0" w:right="0" w:rightChars="0"/>
        <w:jc w:val="center"/>
        <w:textAlignment w:val="auto"/>
        <w:outlineLvl w:val="9"/>
        <w:rPr>
          <w:rFonts w:hint="eastAsia" w:ascii="方正小标宋简体" w:eastAsia="方正小标宋简体"/>
          <w:sz w:val="36"/>
          <w:szCs w:val="36"/>
        </w:rPr>
      </w:pP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甲方（医疗机构）：   乙方（配送企业）：   丙方（生产企业）：</w:t>
      </w: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         法定代表人：       法定代表人：</w:t>
      </w:r>
    </w:p>
    <w:p>
      <w:pPr>
        <w:keepNext w:val="0"/>
        <w:keepLines w:val="0"/>
        <w:pageBreakBefore w:val="0"/>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注册地址：           注册地址：         注册地址：</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20"/>
        <w:gridCol w:w="956"/>
        <w:gridCol w:w="1796"/>
        <w:gridCol w:w="1421"/>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序号</w:t>
            </w: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产品名称</w:t>
            </w: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规格</w:t>
            </w: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注册证编号</w:t>
            </w: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中选价格（元）</w:t>
            </w: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约定采购量（支/条）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0"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95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796"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421"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c>
          <w:tcPr>
            <w:tcW w:w="1973" w:type="dxa"/>
            <w:vAlign w:val="center"/>
          </w:tcPr>
          <w:p>
            <w:pPr>
              <w:keepNext w:val="0"/>
              <w:keepLines w:val="0"/>
              <w:pageBreakBefore w:val="0"/>
              <w:kinsoku/>
              <w:wordWrap/>
              <w:overflowPunct/>
              <w:topLinePunct w:val="0"/>
              <w:autoSpaceDE/>
              <w:autoSpaceDN/>
              <w:bidi w:val="0"/>
              <w:spacing w:line="440" w:lineRule="exact"/>
              <w:ind w:left="0" w:leftChars="0" w:right="0" w:rightChars="0"/>
              <w:jc w:val="center"/>
              <w:textAlignment w:val="auto"/>
              <w:outlineLvl w:val="9"/>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为确保我市医用耗材</w:t>
      </w:r>
      <w:r>
        <w:rPr>
          <w:rFonts w:hint="eastAsia" w:ascii="仿宋" w:hAnsi="仿宋" w:eastAsia="仿宋" w:cs="仿宋"/>
          <w:sz w:val="28"/>
          <w:szCs w:val="28"/>
          <w:lang w:eastAsia="zh-CN"/>
        </w:rPr>
        <w:t>联合</w:t>
      </w:r>
      <w:r>
        <w:rPr>
          <w:rFonts w:hint="eastAsia" w:ascii="仿宋" w:hAnsi="仿宋" w:eastAsia="仿宋" w:cs="仿宋"/>
          <w:sz w:val="28"/>
          <w:szCs w:val="28"/>
        </w:rPr>
        <w:t>带量采购工作顺利实施，保障医用耗材产品质量和配送及时，保障各方权益，促进医疗事业健康发展，甲、乙、丙三方依据《中华人民共和国合同法》、《医疗器械监督管理条例》等其他相关规定，在平等、自愿、诚信的基础上，经协商达成如下</w:t>
      </w:r>
      <w:r>
        <w:rPr>
          <w:rFonts w:hint="eastAsia" w:ascii="仿宋" w:hAnsi="仿宋" w:eastAsia="仿宋" w:cs="仿宋"/>
          <w:sz w:val="28"/>
          <w:szCs w:val="28"/>
          <w:lang w:eastAsia="zh-CN"/>
        </w:rPr>
        <w:t>合同</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约定采购量及</w:t>
      </w:r>
      <w:r>
        <w:rPr>
          <w:rFonts w:hint="eastAsia" w:ascii="黑体" w:hAnsi="黑体" w:eastAsia="黑体" w:cs="黑体"/>
          <w:sz w:val="28"/>
          <w:szCs w:val="28"/>
          <w:lang w:eastAsia="zh-CN"/>
        </w:rPr>
        <w:t>合同</w:t>
      </w:r>
      <w:r>
        <w:rPr>
          <w:rFonts w:hint="eastAsia" w:ascii="黑体" w:hAnsi="黑体" w:eastAsia="黑体" w:cs="黑体"/>
          <w:sz w:val="28"/>
          <w:szCs w:val="28"/>
        </w:rPr>
        <w:t>期限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1.1约定采购量见上表。</w:t>
      </w:r>
      <w:r>
        <w:rPr>
          <w:rFonts w:hint="eastAsia" w:ascii="仿宋" w:hAnsi="仿宋" w:eastAsia="仿宋" w:cs="仿宋"/>
          <w:sz w:val="28"/>
          <w:szCs w:val="28"/>
          <w:lang w:eastAsia="zh-CN"/>
        </w:rPr>
        <w:t>本合同有效期内</w:t>
      </w:r>
      <w:r>
        <w:rPr>
          <w:rFonts w:hint="eastAsia" w:ascii="仿宋" w:hAnsi="仿宋" w:eastAsia="仿宋" w:cs="仿宋"/>
          <w:sz w:val="28"/>
          <w:szCs w:val="28"/>
        </w:rPr>
        <w:t>采购量原则上不少于约定采购量，如有特殊情况，由三方另行协商确定。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1.2本</w:t>
      </w:r>
      <w:r>
        <w:rPr>
          <w:rFonts w:hint="eastAsia" w:ascii="仿宋" w:hAnsi="仿宋" w:eastAsia="仿宋" w:cs="仿宋"/>
          <w:sz w:val="28"/>
          <w:szCs w:val="28"/>
          <w:lang w:eastAsia="zh-CN"/>
        </w:rPr>
        <w:t>合同</w:t>
      </w:r>
      <w:r>
        <w:rPr>
          <w:rFonts w:hint="eastAsia" w:ascii="仿宋" w:hAnsi="仿宋" w:eastAsia="仿宋" w:cs="仿宋"/>
          <w:sz w:val="28"/>
          <w:szCs w:val="28"/>
        </w:rPr>
        <w:t>有效期限：</w:t>
      </w:r>
      <w:r>
        <w:rPr>
          <w:rFonts w:hint="eastAsia" w:ascii="仿宋" w:hAnsi="仿宋" w:eastAsia="仿宋" w:cs="仿宋"/>
          <w:sz w:val="28"/>
          <w:szCs w:val="28"/>
          <w:lang w:val="zh-TW" w:eastAsia="zh-TW"/>
        </w:rPr>
        <w:t>自</w:t>
      </w:r>
      <w:r>
        <w:rPr>
          <w:rFonts w:hint="eastAsia" w:ascii="仿宋" w:hAnsi="仿宋" w:eastAsia="仿宋" w:cs="仿宋"/>
          <w:sz w:val="28"/>
          <w:szCs w:val="28"/>
          <w:u w:val="single"/>
          <w:lang w:val="en-US" w:eastAsia="zh-CN"/>
        </w:rPr>
        <w:t>2020</w:t>
      </w:r>
      <w:r>
        <w:rPr>
          <w:rFonts w:hint="eastAsia" w:ascii="仿宋" w:hAnsi="仿宋" w:eastAsia="仿宋" w:cs="仿宋"/>
          <w:sz w:val="28"/>
          <w:szCs w:val="28"/>
          <w:lang w:val="zh-TW" w:eastAsia="zh-TW"/>
        </w:rPr>
        <w:t>年</w:t>
      </w:r>
      <w:r>
        <w:rPr>
          <w:rFonts w:hint="eastAsia" w:ascii="仿宋" w:hAnsi="仿宋" w:eastAsia="仿宋" w:cs="仿宋"/>
          <w:sz w:val="28"/>
          <w:szCs w:val="28"/>
          <w:u w:val="single"/>
          <w:lang w:val="en-US" w:eastAsia="zh-CN"/>
        </w:rPr>
        <w:t>12</w:t>
      </w:r>
      <w:r>
        <w:rPr>
          <w:rFonts w:hint="eastAsia" w:ascii="仿宋" w:hAnsi="仿宋" w:eastAsia="仿宋" w:cs="仿宋"/>
          <w:sz w:val="28"/>
          <w:szCs w:val="28"/>
          <w:lang w:val="zh-TW" w:eastAsia="zh-TW"/>
        </w:rPr>
        <w:t>月</w:t>
      </w:r>
      <w:r>
        <w:rPr>
          <w:rFonts w:hint="eastAsia" w:ascii="仿宋" w:hAnsi="仿宋" w:eastAsia="仿宋" w:cs="仿宋"/>
          <w:sz w:val="28"/>
          <w:szCs w:val="28"/>
          <w:u w:val="single"/>
          <w:lang w:val="en-US" w:eastAsia="zh-CN"/>
        </w:rPr>
        <w:t>1</w:t>
      </w:r>
      <w:r>
        <w:rPr>
          <w:rFonts w:hint="eastAsia" w:ascii="仿宋" w:hAnsi="仿宋" w:eastAsia="仿宋" w:cs="仿宋"/>
          <w:sz w:val="28"/>
          <w:szCs w:val="28"/>
          <w:lang w:val="zh-TW" w:eastAsia="zh-TW"/>
        </w:rPr>
        <w:t>日起至</w:t>
      </w:r>
      <w:r>
        <w:rPr>
          <w:rFonts w:hint="eastAsia" w:ascii="仿宋" w:hAnsi="仿宋" w:eastAsia="仿宋" w:cs="仿宋"/>
          <w:sz w:val="28"/>
          <w:szCs w:val="28"/>
          <w:u w:val="single"/>
          <w:lang w:val="en-US" w:eastAsia="zh-CN"/>
        </w:rPr>
        <w:t>2021</w:t>
      </w:r>
      <w:r>
        <w:rPr>
          <w:rFonts w:hint="eastAsia" w:ascii="仿宋" w:hAnsi="仿宋" w:eastAsia="仿宋" w:cs="仿宋"/>
          <w:sz w:val="28"/>
          <w:szCs w:val="28"/>
          <w:lang w:val="zh-TW" w:eastAsia="zh-TW"/>
        </w:rPr>
        <w:t>年</w:t>
      </w:r>
      <w:r>
        <w:rPr>
          <w:rFonts w:hint="eastAsia" w:ascii="仿宋" w:hAnsi="仿宋" w:eastAsia="仿宋" w:cs="仿宋"/>
          <w:sz w:val="28"/>
          <w:szCs w:val="28"/>
          <w:u w:val="single"/>
          <w:lang w:val="en-US" w:eastAsia="zh-CN"/>
        </w:rPr>
        <w:t>11</w:t>
      </w:r>
      <w:r>
        <w:rPr>
          <w:rFonts w:hint="eastAsia" w:ascii="仿宋" w:hAnsi="仿宋" w:eastAsia="仿宋" w:cs="仿宋"/>
          <w:sz w:val="28"/>
          <w:szCs w:val="28"/>
          <w:lang w:val="zh-TW" w:eastAsia="zh-TW"/>
        </w:rPr>
        <w:t>月</w:t>
      </w:r>
      <w:r>
        <w:rPr>
          <w:rFonts w:hint="eastAsia" w:ascii="仿宋" w:hAnsi="仿宋" w:eastAsia="仿宋" w:cs="仿宋"/>
          <w:sz w:val="28"/>
          <w:szCs w:val="28"/>
          <w:u w:val="single"/>
          <w:lang w:val="en-US" w:eastAsia="zh-CN"/>
        </w:rPr>
        <w:t>30</w:t>
      </w:r>
      <w:r>
        <w:rPr>
          <w:rFonts w:hint="eastAsia" w:ascii="仿宋" w:hAnsi="仿宋" w:eastAsia="仿宋" w:cs="仿宋"/>
          <w:sz w:val="28"/>
          <w:szCs w:val="28"/>
          <w:lang w:val="zh-TW" w:eastAsia="zh-TW"/>
        </w:rPr>
        <w:t>日止</w:t>
      </w:r>
      <w:r>
        <w:rPr>
          <w:rFonts w:hint="eastAsia" w:ascii="仿宋" w:hAnsi="仿宋" w:eastAsia="仿宋" w:cs="仿宋"/>
          <w:sz w:val="28"/>
          <w:szCs w:val="28"/>
          <w:lang w:val="zh-TW"/>
        </w:rPr>
        <w:t>（</w:t>
      </w:r>
      <w:r>
        <w:rPr>
          <w:rFonts w:hint="eastAsia" w:ascii="仿宋" w:hAnsi="仿宋" w:eastAsia="仿宋" w:cs="仿宋"/>
          <w:sz w:val="28"/>
          <w:szCs w:val="28"/>
        </w:rPr>
        <w:t>12个月为</w:t>
      </w:r>
      <w:r>
        <w:rPr>
          <w:rFonts w:hint="eastAsia" w:ascii="仿宋" w:hAnsi="仿宋" w:eastAsia="仿宋" w:cs="仿宋"/>
          <w:sz w:val="28"/>
          <w:szCs w:val="28"/>
          <w:lang w:eastAsia="zh-CN"/>
        </w:rPr>
        <w:t>采购</w:t>
      </w:r>
      <w:r>
        <w:rPr>
          <w:rFonts w:hint="eastAsia" w:ascii="仿宋" w:hAnsi="仿宋" w:eastAsia="仿宋" w:cs="仿宋"/>
          <w:sz w:val="28"/>
          <w:szCs w:val="28"/>
        </w:rPr>
        <w:t>周期）；本</w:t>
      </w:r>
      <w:r>
        <w:rPr>
          <w:rFonts w:hint="eastAsia" w:ascii="仿宋" w:hAnsi="仿宋" w:eastAsia="仿宋" w:cs="仿宋"/>
          <w:sz w:val="28"/>
          <w:szCs w:val="28"/>
          <w:lang w:eastAsia="zh-CN"/>
        </w:rPr>
        <w:t>合同</w:t>
      </w:r>
      <w:r>
        <w:rPr>
          <w:rFonts w:hint="eastAsia" w:ascii="仿宋" w:hAnsi="仿宋" w:eastAsia="仿宋" w:cs="仿宋"/>
          <w:sz w:val="28"/>
          <w:szCs w:val="28"/>
        </w:rPr>
        <w:t>的终止不影响</w:t>
      </w:r>
      <w:r>
        <w:rPr>
          <w:rFonts w:hint="eastAsia" w:ascii="仿宋" w:hAnsi="仿宋" w:eastAsia="仿宋" w:cs="仿宋"/>
          <w:sz w:val="28"/>
          <w:szCs w:val="28"/>
          <w:lang w:eastAsia="zh-CN"/>
        </w:rPr>
        <w:t>合同</w:t>
      </w:r>
      <w:r>
        <w:rPr>
          <w:rFonts w:hint="eastAsia" w:ascii="仿宋" w:hAnsi="仿宋" w:eastAsia="仿宋" w:cs="仿宋"/>
          <w:sz w:val="28"/>
          <w:szCs w:val="28"/>
        </w:rPr>
        <w:t>有效期内已发生业务往来的执行。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第二条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三方关系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2.1甲方为我市参加医用耗材</w:t>
      </w:r>
      <w:r>
        <w:rPr>
          <w:rFonts w:hint="eastAsia" w:ascii="仿宋" w:hAnsi="仿宋" w:eastAsia="仿宋" w:cs="仿宋"/>
          <w:sz w:val="28"/>
          <w:szCs w:val="28"/>
          <w:lang w:eastAsia="zh-CN"/>
        </w:rPr>
        <w:t>联合</w:t>
      </w:r>
      <w:r>
        <w:rPr>
          <w:rFonts w:hint="eastAsia" w:ascii="仿宋" w:hAnsi="仿宋" w:eastAsia="仿宋" w:cs="仿宋"/>
          <w:sz w:val="28"/>
          <w:szCs w:val="28"/>
        </w:rPr>
        <w:t>带量采购的医疗机构，丙方为我市</w:t>
      </w:r>
      <w:r>
        <w:rPr>
          <w:rFonts w:hint="eastAsia" w:ascii="仿宋" w:hAnsi="仿宋" w:eastAsia="仿宋" w:cs="仿宋"/>
          <w:sz w:val="28"/>
          <w:szCs w:val="28"/>
          <w:lang w:eastAsia="zh-CN"/>
        </w:rPr>
        <w:t>联合</w:t>
      </w:r>
      <w:r>
        <w:rPr>
          <w:rFonts w:hint="eastAsia" w:ascii="仿宋" w:hAnsi="仿宋" w:eastAsia="仿宋" w:cs="仿宋"/>
          <w:sz w:val="28"/>
          <w:szCs w:val="28"/>
        </w:rPr>
        <w:t>带量采购确定的中选产品的生产企业，乙方为由丙方选择的具有中选产品配送能力的经营流通（配送）企业。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2.2乙、丙双方应签订委托配送</w:t>
      </w:r>
      <w:r>
        <w:rPr>
          <w:rFonts w:hint="eastAsia" w:ascii="仿宋" w:hAnsi="仿宋" w:eastAsia="仿宋" w:cs="仿宋"/>
          <w:sz w:val="28"/>
          <w:szCs w:val="28"/>
          <w:lang w:eastAsia="zh-CN"/>
        </w:rPr>
        <w:t>合同</w:t>
      </w:r>
      <w:r>
        <w:rPr>
          <w:rFonts w:hint="eastAsia" w:ascii="仿宋" w:hAnsi="仿宋" w:eastAsia="仿宋" w:cs="仿宋"/>
          <w:sz w:val="28"/>
          <w:szCs w:val="28"/>
        </w:rPr>
        <w:t>，明确运输方式、期限和双方责任等事项，保障甲方所需医用耗材产品供应及时到位。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第三条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资质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3.1丙方为合法的医用耗材生产企业，且具备法定的履行本</w:t>
      </w:r>
      <w:r>
        <w:rPr>
          <w:rFonts w:hint="eastAsia" w:ascii="仿宋" w:hAnsi="仿宋" w:eastAsia="仿宋" w:cs="仿宋"/>
          <w:sz w:val="28"/>
          <w:szCs w:val="28"/>
          <w:lang w:eastAsia="zh-CN"/>
        </w:rPr>
        <w:t>合同</w:t>
      </w:r>
      <w:r>
        <w:rPr>
          <w:rFonts w:hint="eastAsia" w:ascii="仿宋" w:hAnsi="仿宋" w:eastAsia="仿宋" w:cs="仿宋"/>
          <w:sz w:val="28"/>
          <w:szCs w:val="28"/>
        </w:rPr>
        <w:t>的能力</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3.2乙方为合法的医用耗材经销企业，且具备法定的履行本</w:t>
      </w:r>
      <w:r>
        <w:rPr>
          <w:rFonts w:hint="eastAsia" w:ascii="仿宋" w:hAnsi="仿宋" w:eastAsia="仿宋" w:cs="仿宋"/>
          <w:sz w:val="28"/>
          <w:szCs w:val="28"/>
          <w:lang w:eastAsia="zh-CN"/>
        </w:rPr>
        <w:t>合同</w:t>
      </w:r>
      <w:r>
        <w:rPr>
          <w:rFonts w:hint="eastAsia" w:ascii="仿宋" w:hAnsi="仿宋" w:eastAsia="仿宋" w:cs="仿宋"/>
          <w:sz w:val="28"/>
          <w:szCs w:val="28"/>
        </w:rPr>
        <w:t>的能力</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3</w:t>
      </w:r>
      <w:r>
        <w:rPr>
          <w:rFonts w:hint="eastAsia" w:ascii="仿宋" w:hAnsi="仿宋" w:eastAsia="仿宋" w:cs="仿宋"/>
          <w:sz w:val="28"/>
          <w:szCs w:val="28"/>
        </w:rPr>
        <w:t>在本</w:t>
      </w:r>
      <w:r>
        <w:rPr>
          <w:rFonts w:hint="eastAsia" w:ascii="仿宋" w:hAnsi="仿宋" w:eastAsia="仿宋" w:cs="仿宋"/>
          <w:sz w:val="28"/>
          <w:szCs w:val="28"/>
          <w:lang w:eastAsia="zh-CN"/>
        </w:rPr>
        <w:t>合同</w:t>
      </w:r>
      <w:r>
        <w:rPr>
          <w:rFonts w:hint="eastAsia" w:ascii="仿宋" w:hAnsi="仿宋" w:eastAsia="仿宋" w:cs="仿宋"/>
          <w:sz w:val="28"/>
          <w:szCs w:val="28"/>
        </w:rPr>
        <w:t>履行期间，如遇乙、丙双方</w:t>
      </w:r>
      <w:r>
        <w:rPr>
          <w:rFonts w:hint="eastAsia" w:ascii="仿宋" w:hAnsi="仿宋" w:eastAsia="仿宋" w:cs="仿宋"/>
          <w:sz w:val="28"/>
          <w:szCs w:val="28"/>
          <w:lang w:eastAsia="zh-CN"/>
        </w:rPr>
        <w:t>资质材料</w:t>
      </w:r>
      <w:r>
        <w:rPr>
          <w:rFonts w:hint="eastAsia" w:ascii="仿宋" w:hAnsi="仿宋" w:eastAsia="仿宋" w:cs="仿宋"/>
          <w:sz w:val="28"/>
          <w:szCs w:val="28"/>
        </w:rPr>
        <w:t>换发，双方应在</w:t>
      </w:r>
      <w:r>
        <w:rPr>
          <w:rFonts w:hint="eastAsia" w:ascii="仿宋" w:hAnsi="仿宋" w:eastAsia="仿宋" w:cs="仿宋"/>
          <w:sz w:val="28"/>
          <w:szCs w:val="28"/>
          <w:lang w:eastAsia="zh-CN"/>
        </w:rPr>
        <w:t>材料</w:t>
      </w:r>
      <w:r>
        <w:rPr>
          <w:rFonts w:hint="eastAsia" w:ascii="仿宋" w:hAnsi="仿宋" w:eastAsia="仿宋" w:cs="仿宋"/>
          <w:sz w:val="28"/>
          <w:szCs w:val="28"/>
        </w:rPr>
        <w:t>换发后的10个工作日内向对方以及甲方更新材料，并同时在</w:t>
      </w:r>
      <w:r>
        <w:rPr>
          <w:rFonts w:hint="eastAsia" w:ascii="仿宋" w:hAnsi="仿宋" w:eastAsia="仿宋" w:cs="仿宋"/>
          <w:sz w:val="28"/>
          <w:szCs w:val="28"/>
          <w:lang w:eastAsia="zh-CN"/>
        </w:rPr>
        <w:t>福建</w:t>
      </w:r>
      <w:r>
        <w:rPr>
          <w:rFonts w:hint="eastAsia" w:ascii="仿宋" w:hAnsi="仿宋" w:eastAsia="仿宋" w:cs="仿宋"/>
          <w:sz w:val="28"/>
          <w:szCs w:val="28"/>
        </w:rPr>
        <w:t>省药械联合限价阳光采购平台（以下简称省级平台）予以更新。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第四条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价格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4.1乙方应以丙方中选的规格以及价格向甲方配送中选产品。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4.2配送费用及支付方式由乙、丙双方另行商定。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4.3在本</w:t>
      </w:r>
      <w:r>
        <w:rPr>
          <w:rFonts w:hint="eastAsia" w:ascii="仿宋" w:hAnsi="仿宋" w:eastAsia="仿宋" w:cs="仿宋"/>
          <w:sz w:val="28"/>
          <w:szCs w:val="28"/>
          <w:lang w:eastAsia="zh-CN"/>
        </w:rPr>
        <w:t>合同</w:t>
      </w:r>
      <w:r>
        <w:rPr>
          <w:rFonts w:hint="eastAsia" w:ascii="仿宋" w:hAnsi="仿宋" w:eastAsia="仿宋" w:cs="仿宋"/>
          <w:sz w:val="28"/>
          <w:szCs w:val="28"/>
        </w:rPr>
        <w:t>履行期间，若由于出现需要调低终端产品零售价格的情况导致丙方必须调低其中选产品终端零售价格的，丙方应按照相关要求进行调整。原则上约定采购数量不受此价格变化影响。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第五条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质量及有效期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5.1丙方提供的中选产品应符合国家食品药品监督管理部门规定的有关质量要求，并与</w:t>
      </w:r>
      <w:r>
        <w:rPr>
          <w:rFonts w:hint="eastAsia" w:ascii="仿宋" w:hAnsi="仿宋" w:eastAsia="仿宋" w:cs="仿宋"/>
          <w:sz w:val="28"/>
          <w:szCs w:val="28"/>
          <w:lang w:eastAsia="zh-CN"/>
        </w:rPr>
        <w:t>谈判中提供的样品质量</w:t>
      </w:r>
      <w:r>
        <w:rPr>
          <w:rFonts w:hint="eastAsia" w:ascii="仿宋" w:hAnsi="仿宋" w:eastAsia="仿宋" w:cs="仿宋"/>
          <w:sz w:val="28"/>
          <w:szCs w:val="28"/>
        </w:rPr>
        <w:t>相一致。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5.2丙方应按乙、丙双方约定的运输方式、期限和交货地点向乙方交付产品。中选产品到达乙方仓库或乙方收货地点交付之前的风险由丙方承担，到达目的地经验收交付后的风险由乙方承担。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5.3丙、乙双方中选产品交付时，丙方应货票同行，乙方收到丙方供货的中选产品时，应当场清点产品的外包装是否完好牢固，丙方应派人协助乙方验收。乙方在接收产品时，发现短少、破损、污染、异形等情形，或有其他不符合法律法规规定的情形，有权拒绝接收，丙方应及时更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5.4中选产品入乙方库后，乙方以符合中选产品储运要求的存储方式进行存储，发现其中中小包装短少、破损、污染、异形等情形，或有其他不符合法律法规规定的情形，乙方应当及时通知丙方。</w:t>
      </w:r>
      <w:r>
        <w:rPr>
          <w:rFonts w:hint="eastAsia" w:ascii="仿宋" w:hAnsi="仿宋" w:eastAsia="仿宋" w:cs="仿宋"/>
          <w:sz w:val="28"/>
          <w:szCs w:val="28"/>
          <w:lang w:eastAsia="zh-CN"/>
        </w:rPr>
        <w:t>丙方应当及时对产品进行更换，保证产品符合符运输要求。运输中应当</w:t>
      </w:r>
      <w:r>
        <w:rPr>
          <w:rFonts w:hint="eastAsia" w:ascii="仿宋" w:hAnsi="仿宋" w:eastAsia="仿宋" w:cs="仿宋"/>
          <w:sz w:val="28"/>
          <w:szCs w:val="28"/>
        </w:rPr>
        <w:t>乙方保证以符合中选产品储运要求的运输方式进行运输。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5.5甲、乙双方中选产品交付时，乙方应货票同行，甲方收到乙方供货的中选产品时，应当场清点产品的外包装是否完好牢固，乙方应派人协助甲方验收。甲方在接收产品时，发现短少、破损、污染、异形等情形，或有其他不符合法律法规规定的情形，有权拒绝接收，乙方应及时更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5.6中选产品入甲方库后，甲方以符合中选产品储运要求的存储方式进行存储，发现其中中小包装短少、破损、污染、异形等情形，或有其他不符合法律法规规定的情形，甲方应当及时通知乙方。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5.7丙方确保每次交付给乙方的中选产品的剩余有效期符合甲、乙、丙三方的约定。在中选产品货源紧张的状况下，丙方应优先满足本</w:t>
      </w:r>
      <w:r>
        <w:rPr>
          <w:rFonts w:hint="eastAsia" w:ascii="仿宋" w:hAnsi="仿宋" w:eastAsia="仿宋" w:cs="仿宋"/>
          <w:sz w:val="28"/>
          <w:szCs w:val="28"/>
          <w:lang w:eastAsia="zh-CN"/>
        </w:rPr>
        <w:t>合同</w:t>
      </w:r>
      <w:r>
        <w:rPr>
          <w:rFonts w:hint="eastAsia" w:ascii="仿宋" w:hAnsi="仿宋" w:eastAsia="仿宋" w:cs="仿宋"/>
          <w:sz w:val="28"/>
          <w:szCs w:val="28"/>
        </w:rPr>
        <w:t>的需求，避免脱销。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5.8如丙方供货中选品种为首营品种的，丙方有责任在交货前向乙方提供完整、准确的首营资料。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5.9乙方配送到甲方的产品，剩余有效期不得少于6个月。乙方</w:t>
      </w:r>
      <w:r>
        <w:rPr>
          <w:rFonts w:hint="eastAsia" w:ascii="仿宋" w:hAnsi="仿宋" w:eastAsia="仿宋" w:cs="仿宋"/>
          <w:sz w:val="28"/>
          <w:szCs w:val="28"/>
          <w:lang w:eastAsia="zh-CN"/>
        </w:rPr>
        <w:t>有权</w:t>
      </w:r>
      <w:r>
        <w:rPr>
          <w:rFonts w:hint="eastAsia" w:ascii="仿宋" w:hAnsi="仿宋" w:eastAsia="仿宋" w:cs="仿宋"/>
          <w:sz w:val="28"/>
          <w:szCs w:val="28"/>
        </w:rPr>
        <w:t>拒收丙方超出订货</w:t>
      </w:r>
      <w:r>
        <w:rPr>
          <w:rFonts w:hint="eastAsia" w:ascii="仿宋" w:hAnsi="仿宋" w:eastAsia="仿宋" w:cs="仿宋"/>
          <w:sz w:val="28"/>
          <w:szCs w:val="28"/>
          <w:lang w:eastAsia="zh-CN"/>
        </w:rPr>
        <w:t>合同</w:t>
      </w:r>
      <w:r>
        <w:rPr>
          <w:rFonts w:hint="eastAsia" w:ascii="仿宋" w:hAnsi="仿宋" w:eastAsia="仿宋" w:cs="仿宋"/>
          <w:sz w:val="28"/>
          <w:szCs w:val="28"/>
        </w:rPr>
        <w:t>数量的货物。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第六条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订购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6.1甲方通过省级平台向乙方发送中选产品采购订单，采购中选产品。乙方根据甲方的需求，在规定时间内完成配送。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6.2乙方应以双方约定方式向丙方提出要求供货的品规、数量、收货地点、交货时间等；丙方应在乙方要求的时问内与乙方确认是否供货。乙、丙双方须通过约定方式签发和确认订单。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第七条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配送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7.1丙方销售中选产品的规格包装应与中选规格包装相一致，并以符合中选品种特性的物流方式配送。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7.2丙方应及时供应中选产品，建立落实医用耗材生产企业停产报告制度，并及时向相关部门报告停产信息。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7.3乙、丙双方确认供货事项后，丙方如期供货但供货种类不符或有短缺的，乙方有权拒收。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7.4甲方的配送由乙方负责，每次配送的时间和数量以甲方的采购订单为准，乙方须在规定的时间内响应。乙方应保障中选产品库存充足，并通过省级平台按时上报库存情况。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7.5除非对包装另有规定，乙方配送的全部医用耗材必须按标准保护措施进行包装，以防止医用耗材在转运中损坏或变质，确保医用耗材安全无损运抵指定现场，否则其所造成的一切损失均由乙、丙双方协商负责。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第八条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使用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8.1在本</w:t>
      </w:r>
      <w:r>
        <w:rPr>
          <w:rFonts w:hint="eastAsia" w:ascii="仿宋" w:hAnsi="仿宋" w:eastAsia="仿宋" w:cs="仿宋"/>
          <w:sz w:val="28"/>
          <w:szCs w:val="28"/>
          <w:lang w:eastAsia="zh-CN"/>
        </w:rPr>
        <w:t>合同</w:t>
      </w:r>
      <w:r>
        <w:rPr>
          <w:rFonts w:hint="eastAsia" w:ascii="仿宋" w:hAnsi="仿宋" w:eastAsia="仿宋" w:cs="仿宋"/>
          <w:sz w:val="28"/>
          <w:szCs w:val="28"/>
        </w:rPr>
        <w:t>有效期限内，甲方应在省级平台完成中选产品约定采购数量，未完成或部分产品未完成约定采购数量，应继续采购中选产品直至完成。超过约定采购数量的仍按中选价格进行采购，直至采购周期届满。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8.2甲方应及时在省级平台对中选产品订单完成到货确认；此外，就每笔中选产品订单，其采购发票、入库清单等收货单据应单独收验归档。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8.3甲方应畅通中选产品进院渠道，不得以费用总控、耗占比、医院医用耗材使用品种数量、器械委员会评审等为由限制使用。同时，甲方应加强临床合理使用管理，加强医用耗材使用情况的监测，发现产品质量等涉及医用耗材安全的问题，应及时通知乙方，并按要求向相关部门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第九条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付款结算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9.1在药械货款结算平台上，属于定点公立医疗机构的甲方，由医保部门与乙方于每月15日前直接结算上月产品货款，医保部门再从甲方的医保结算款中直接扣除。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9.2乙、丙双方之间就中选产品的货款具体结算方式由乙、丙双方另行约定。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第十条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召回</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10.1在本</w:t>
      </w:r>
      <w:r>
        <w:rPr>
          <w:rFonts w:hint="eastAsia" w:ascii="仿宋" w:hAnsi="仿宋" w:eastAsia="仿宋" w:cs="仿宋"/>
          <w:sz w:val="28"/>
          <w:szCs w:val="28"/>
          <w:lang w:eastAsia="zh-CN"/>
        </w:rPr>
        <w:t>合同</w:t>
      </w:r>
      <w:r>
        <w:rPr>
          <w:rFonts w:hint="eastAsia" w:ascii="仿宋" w:hAnsi="仿宋" w:eastAsia="仿宋" w:cs="仿宋"/>
          <w:sz w:val="28"/>
          <w:szCs w:val="28"/>
        </w:rPr>
        <w:t>履行过程中，若丙方自行或者根据药监部门相关规定召回中选产品时，丙方应当及时通知甲、乙双方，作出相应说明。甲方、乙方应向丙方提供必要的协助配合。货款及其他相关费用，由责任方承担。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10.2丙方在最终召回日期后的5个工作日内，根据实际召回数量向乙方归还货款，同时还应支付由此给乙方带来的其它费用。甲方亦有权直接向丙方行使此项权利。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第十一条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不可抗力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11.1由于地震、台风、水灾、火灾、战争、疫情以及其他不能预见并且对其发生和后果不能防止或避免的不可抗力，致使直接影响</w:t>
      </w:r>
      <w:r>
        <w:rPr>
          <w:rFonts w:hint="eastAsia" w:ascii="仿宋" w:hAnsi="仿宋" w:eastAsia="仿宋" w:cs="仿宋"/>
          <w:sz w:val="28"/>
          <w:szCs w:val="28"/>
          <w:lang w:eastAsia="zh-CN"/>
        </w:rPr>
        <w:t>合同</w:t>
      </w:r>
      <w:r>
        <w:rPr>
          <w:rFonts w:hint="eastAsia" w:ascii="仿宋" w:hAnsi="仿宋" w:eastAsia="仿宋" w:cs="仿宋"/>
          <w:sz w:val="28"/>
          <w:szCs w:val="28"/>
        </w:rPr>
        <w:t>的履行或者不能按约定的条件履行时，遇有上述不可抗力的一方，应立即通知对方，并应在15日内，提供不可抗力详情及</w:t>
      </w:r>
      <w:r>
        <w:rPr>
          <w:rFonts w:hint="eastAsia" w:ascii="仿宋" w:hAnsi="仿宋" w:eastAsia="仿宋" w:cs="仿宋"/>
          <w:sz w:val="28"/>
          <w:szCs w:val="28"/>
          <w:lang w:eastAsia="zh-CN"/>
        </w:rPr>
        <w:t>合同</w:t>
      </w:r>
      <w:r>
        <w:rPr>
          <w:rFonts w:hint="eastAsia" w:ascii="仿宋" w:hAnsi="仿宋" w:eastAsia="仿宋" w:cs="仿宋"/>
          <w:sz w:val="28"/>
          <w:szCs w:val="28"/>
        </w:rPr>
        <w:t>不能履行、或者部分不能履行、或者延期履行的理由的有效证明文件，此项证明文件应有不可抗力发生地区的公证机构出具。按照对履行</w:t>
      </w:r>
      <w:r>
        <w:rPr>
          <w:rFonts w:hint="eastAsia" w:ascii="仿宋" w:hAnsi="仿宋" w:eastAsia="仿宋" w:cs="仿宋"/>
          <w:sz w:val="28"/>
          <w:szCs w:val="28"/>
          <w:lang w:eastAsia="zh-CN"/>
        </w:rPr>
        <w:t>合同</w:t>
      </w:r>
      <w:r>
        <w:rPr>
          <w:rFonts w:hint="eastAsia" w:ascii="仿宋" w:hAnsi="仿宋" w:eastAsia="仿宋" w:cs="仿宋"/>
          <w:sz w:val="28"/>
          <w:szCs w:val="28"/>
        </w:rPr>
        <w:t>影响的程度，由各方协商是否解除</w:t>
      </w:r>
      <w:r>
        <w:rPr>
          <w:rFonts w:hint="eastAsia" w:ascii="仿宋" w:hAnsi="仿宋" w:eastAsia="仿宋" w:cs="仿宋"/>
          <w:sz w:val="28"/>
          <w:szCs w:val="28"/>
          <w:lang w:eastAsia="zh-CN"/>
        </w:rPr>
        <w:t>合同</w:t>
      </w:r>
      <w:r>
        <w:rPr>
          <w:rFonts w:hint="eastAsia" w:ascii="仿宋" w:hAnsi="仿宋" w:eastAsia="仿宋" w:cs="仿宋"/>
          <w:sz w:val="28"/>
          <w:szCs w:val="28"/>
        </w:rPr>
        <w:t>履行，或者部分免除履行</w:t>
      </w:r>
      <w:r>
        <w:rPr>
          <w:rFonts w:hint="eastAsia" w:ascii="仿宋" w:hAnsi="仿宋" w:eastAsia="仿宋" w:cs="仿宋"/>
          <w:sz w:val="28"/>
          <w:szCs w:val="28"/>
          <w:lang w:eastAsia="zh-CN"/>
        </w:rPr>
        <w:t>合同</w:t>
      </w:r>
      <w:r>
        <w:rPr>
          <w:rFonts w:hint="eastAsia" w:ascii="仿宋" w:hAnsi="仿宋" w:eastAsia="仿宋" w:cs="仿宋"/>
          <w:sz w:val="28"/>
          <w:szCs w:val="28"/>
        </w:rPr>
        <w:t>的责任，或者延期履行</w:t>
      </w:r>
      <w:r>
        <w:rPr>
          <w:rFonts w:hint="eastAsia" w:ascii="仿宋" w:hAnsi="仿宋" w:eastAsia="仿宋" w:cs="仿宋"/>
          <w:sz w:val="28"/>
          <w:szCs w:val="28"/>
          <w:lang w:eastAsia="zh-CN"/>
        </w:rPr>
        <w:t>合同</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第十二条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违约责任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12.1甲、乙、丙三方在本</w:t>
      </w:r>
      <w:r>
        <w:rPr>
          <w:rFonts w:hint="eastAsia" w:ascii="仿宋" w:hAnsi="仿宋" w:eastAsia="仿宋" w:cs="仿宋"/>
          <w:sz w:val="28"/>
          <w:szCs w:val="28"/>
          <w:lang w:eastAsia="zh-CN"/>
        </w:rPr>
        <w:t>合同</w:t>
      </w:r>
      <w:r>
        <w:rPr>
          <w:rFonts w:hint="eastAsia" w:ascii="仿宋" w:hAnsi="仿宋" w:eastAsia="仿宋" w:cs="仿宋"/>
          <w:sz w:val="28"/>
          <w:szCs w:val="28"/>
        </w:rPr>
        <w:t>履行期间出现违约情况，应当按照各方</w:t>
      </w:r>
      <w:r>
        <w:rPr>
          <w:rFonts w:hint="eastAsia" w:ascii="仿宋" w:hAnsi="仿宋" w:eastAsia="仿宋" w:cs="仿宋"/>
          <w:sz w:val="28"/>
          <w:szCs w:val="28"/>
          <w:lang w:eastAsia="zh-CN"/>
        </w:rPr>
        <w:t>协议</w:t>
      </w:r>
      <w:r>
        <w:rPr>
          <w:rFonts w:hint="eastAsia" w:ascii="仿宋" w:hAnsi="仿宋" w:eastAsia="仿宋" w:cs="仿宋"/>
          <w:sz w:val="28"/>
          <w:szCs w:val="28"/>
        </w:rPr>
        <w:t>赔偿违约所造成的所有损失，同时报相关部门，按照</w:t>
      </w:r>
      <w:r>
        <w:rPr>
          <w:rFonts w:hint="eastAsia" w:ascii="仿宋" w:hAnsi="仿宋" w:eastAsia="仿宋" w:cs="仿宋"/>
          <w:sz w:val="28"/>
          <w:szCs w:val="28"/>
          <w:lang w:eastAsia="zh-CN"/>
        </w:rPr>
        <w:t>泉州</w:t>
      </w:r>
      <w:r>
        <w:rPr>
          <w:rFonts w:hint="eastAsia" w:ascii="仿宋" w:hAnsi="仿宋" w:eastAsia="仿宋" w:cs="仿宋"/>
          <w:sz w:val="28"/>
          <w:szCs w:val="28"/>
        </w:rPr>
        <w:t>市医用耗材</w:t>
      </w:r>
      <w:r>
        <w:rPr>
          <w:rFonts w:hint="eastAsia" w:ascii="仿宋" w:hAnsi="仿宋" w:eastAsia="仿宋" w:cs="仿宋"/>
          <w:sz w:val="28"/>
          <w:szCs w:val="28"/>
          <w:lang w:eastAsia="zh-CN"/>
        </w:rPr>
        <w:t>联合</w:t>
      </w:r>
      <w:r>
        <w:rPr>
          <w:rFonts w:hint="eastAsia" w:ascii="仿宋" w:hAnsi="仿宋" w:eastAsia="仿宋" w:cs="仿宋"/>
          <w:sz w:val="28"/>
          <w:szCs w:val="28"/>
        </w:rPr>
        <w:t>带量采购工作相关要求处理。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第十三条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合同</w:t>
      </w:r>
      <w:r>
        <w:rPr>
          <w:rFonts w:hint="eastAsia" w:ascii="黑体" w:hAnsi="黑体" w:eastAsia="黑体" w:cs="黑体"/>
          <w:sz w:val="28"/>
          <w:szCs w:val="28"/>
        </w:rPr>
        <w:t>的变更和解除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13.1乙、丙任何方严重违约，造成本</w:t>
      </w:r>
      <w:r>
        <w:rPr>
          <w:rFonts w:hint="eastAsia" w:ascii="仿宋" w:hAnsi="仿宋" w:eastAsia="仿宋" w:cs="仿宋"/>
          <w:sz w:val="28"/>
          <w:szCs w:val="28"/>
          <w:lang w:eastAsia="zh-CN"/>
        </w:rPr>
        <w:t>合同</w:t>
      </w:r>
      <w:r>
        <w:rPr>
          <w:rFonts w:hint="eastAsia" w:ascii="仿宋" w:hAnsi="仿宋" w:eastAsia="仿宋" w:cs="仿宋"/>
          <w:sz w:val="28"/>
          <w:szCs w:val="28"/>
        </w:rPr>
        <w:t>无法继续履行或履行无意义的，被违约的一方有权解除本</w:t>
      </w:r>
      <w:r>
        <w:rPr>
          <w:rFonts w:hint="eastAsia" w:ascii="仿宋" w:hAnsi="仿宋" w:eastAsia="仿宋" w:cs="仿宋"/>
          <w:sz w:val="28"/>
          <w:szCs w:val="28"/>
          <w:lang w:eastAsia="zh-CN"/>
        </w:rPr>
        <w:t>合同</w:t>
      </w:r>
      <w:r>
        <w:rPr>
          <w:rFonts w:hint="eastAsia" w:ascii="仿宋" w:hAnsi="仿宋" w:eastAsia="仿宋" w:cs="仿宋"/>
          <w:sz w:val="28"/>
          <w:szCs w:val="28"/>
        </w:rPr>
        <w:t>的履行。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13.2乙、丙任何方丧失必要的经营资质，不能再从事医用耗材经营或生产活动的、或资不抵债的、或无能力的、或承认其无能力清偿到期债务的，守约方有权解除本</w:t>
      </w:r>
      <w:r>
        <w:rPr>
          <w:rFonts w:hint="eastAsia" w:ascii="仿宋" w:hAnsi="仿宋" w:eastAsia="仿宋" w:cs="仿宋"/>
          <w:sz w:val="28"/>
          <w:szCs w:val="28"/>
          <w:lang w:eastAsia="zh-CN"/>
        </w:rPr>
        <w:t>合同</w:t>
      </w:r>
      <w:r>
        <w:rPr>
          <w:rFonts w:hint="eastAsia" w:ascii="仿宋" w:hAnsi="仿宋" w:eastAsia="仿宋" w:cs="仿宋"/>
          <w:sz w:val="28"/>
          <w:szCs w:val="28"/>
        </w:rPr>
        <w:t>的履行。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13.3在国家政策调整或不可抗力发生的情况下，甲、乙、丙三方可根据情况变更或解除本</w:t>
      </w:r>
      <w:r>
        <w:rPr>
          <w:rFonts w:hint="eastAsia" w:ascii="仿宋" w:hAnsi="仿宋" w:eastAsia="仿宋" w:cs="仿宋"/>
          <w:sz w:val="28"/>
          <w:szCs w:val="28"/>
          <w:lang w:eastAsia="zh-CN"/>
        </w:rPr>
        <w:t>合同</w:t>
      </w:r>
      <w:r>
        <w:rPr>
          <w:rFonts w:hint="eastAsia" w:ascii="仿宋" w:hAnsi="仿宋" w:eastAsia="仿宋" w:cs="仿宋"/>
          <w:sz w:val="28"/>
          <w:szCs w:val="28"/>
        </w:rPr>
        <w:t>的履行。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13.4</w:t>
      </w:r>
      <w:r>
        <w:rPr>
          <w:rFonts w:hint="eastAsia" w:ascii="仿宋" w:hAnsi="仿宋" w:eastAsia="仿宋" w:cs="仿宋"/>
          <w:sz w:val="28"/>
          <w:szCs w:val="28"/>
          <w:lang w:eastAsia="zh-CN"/>
        </w:rPr>
        <w:t>合同</w:t>
      </w:r>
      <w:r>
        <w:rPr>
          <w:rFonts w:hint="eastAsia" w:ascii="仿宋" w:hAnsi="仿宋" w:eastAsia="仿宋" w:cs="仿宋"/>
          <w:sz w:val="28"/>
          <w:szCs w:val="28"/>
        </w:rPr>
        <w:t>变更和解除前约定履行但尚未履行的部分，除法律法规有明确规定不能继续履行的，甲、乙、丙三方应继续履行至结束。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第十四条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其他条款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14.1在本</w:t>
      </w:r>
      <w:r>
        <w:rPr>
          <w:rFonts w:hint="eastAsia" w:ascii="仿宋" w:hAnsi="仿宋" w:eastAsia="仿宋" w:cs="仿宋"/>
          <w:sz w:val="28"/>
          <w:szCs w:val="28"/>
          <w:lang w:eastAsia="zh-CN"/>
        </w:rPr>
        <w:t>合同</w:t>
      </w:r>
      <w:r>
        <w:rPr>
          <w:rFonts w:hint="eastAsia" w:ascii="仿宋" w:hAnsi="仿宋" w:eastAsia="仿宋" w:cs="仿宋"/>
          <w:sz w:val="28"/>
          <w:szCs w:val="28"/>
        </w:rPr>
        <w:t>执行过程中发生任何争议，三方应友好协商解决。协商不成的，可提交甲方所在地有管辖权的人民法院管辖。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14.2本</w:t>
      </w:r>
      <w:r>
        <w:rPr>
          <w:rFonts w:hint="eastAsia" w:ascii="仿宋" w:hAnsi="仿宋" w:eastAsia="仿宋" w:cs="仿宋"/>
          <w:sz w:val="28"/>
          <w:szCs w:val="28"/>
          <w:lang w:eastAsia="zh-CN"/>
        </w:rPr>
        <w:t>合同</w:t>
      </w:r>
      <w:r>
        <w:rPr>
          <w:rFonts w:hint="eastAsia" w:ascii="仿宋" w:hAnsi="仿宋" w:eastAsia="仿宋" w:cs="仿宋"/>
          <w:sz w:val="28"/>
          <w:szCs w:val="28"/>
        </w:rPr>
        <w:t>未尽事宜，三方应友好协商。经三方书面同意可以对</w:t>
      </w:r>
      <w:r>
        <w:rPr>
          <w:rFonts w:hint="eastAsia" w:ascii="仿宋" w:hAnsi="仿宋" w:eastAsia="仿宋" w:cs="仿宋"/>
          <w:sz w:val="28"/>
          <w:szCs w:val="28"/>
          <w:lang w:eastAsia="zh-CN"/>
        </w:rPr>
        <w:t>合同</w:t>
      </w:r>
      <w:r>
        <w:rPr>
          <w:rFonts w:hint="eastAsia" w:ascii="仿宋" w:hAnsi="仿宋" w:eastAsia="仿宋" w:cs="仿宋"/>
          <w:sz w:val="28"/>
          <w:szCs w:val="28"/>
        </w:rPr>
        <w:t>条款进行补充或修改，根据需要可另行签订补充</w:t>
      </w:r>
      <w:r>
        <w:rPr>
          <w:rFonts w:hint="eastAsia" w:ascii="仿宋" w:hAnsi="仿宋" w:eastAsia="仿宋" w:cs="仿宋"/>
          <w:sz w:val="28"/>
          <w:szCs w:val="28"/>
          <w:lang w:eastAsia="zh-CN"/>
        </w:rPr>
        <w:t>合同</w:t>
      </w:r>
      <w:r>
        <w:rPr>
          <w:rFonts w:hint="eastAsia" w:ascii="仿宋" w:hAnsi="仿宋" w:eastAsia="仿宋" w:cs="仿宋"/>
          <w:sz w:val="28"/>
          <w:szCs w:val="28"/>
        </w:rPr>
        <w:t>作为本</w:t>
      </w:r>
      <w:r>
        <w:rPr>
          <w:rFonts w:hint="eastAsia" w:ascii="仿宋" w:hAnsi="仿宋" w:eastAsia="仿宋" w:cs="仿宋"/>
          <w:sz w:val="28"/>
          <w:szCs w:val="28"/>
          <w:lang w:eastAsia="zh-CN"/>
        </w:rPr>
        <w:t>合同</w:t>
      </w:r>
      <w:r>
        <w:rPr>
          <w:rFonts w:hint="eastAsia" w:ascii="仿宋" w:hAnsi="仿宋" w:eastAsia="仿宋" w:cs="仿宋"/>
          <w:sz w:val="28"/>
          <w:szCs w:val="28"/>
        </w:rPr>
        <w:t>的附件，附件具有同等的法律效力。本</w:t>
      </w:r>
      <w:r>
        <w:rPr>
          <w:rFonts w:hint="eastAsia" w:ascii="仿宋" w:hAnsi="仿宋" w:eastAsia="仿宋" w:cs="仿宋"/>
          <w:sz w:val="28"/>
          <w:szCs w:val="28"/>
          <w:lang w:eastAsia="zh-CN"/>
        </w:rPr>
        <w:t>合同</w:t>
      </w:r>
      <w:r>
        <w:rPr>
          <w:rFonts w:hint="eastAsia" w:ascii="仿宋" w:hAnsi="仿宋" w:eastAsia="仿宋" w:cs="仿宋"/>
          <w:sz w:val="28"/>
          <w:szCs w:val="28"/>
        </w:rPr>
        <w:t>一式叁份，甲、乙、丙三方各执壹份。本</w:t>
      </w:r>
      <w:r>
        <w:rPr>
          <w:rFonts w:hint="eastAsia" w:ascii="仿宋" w:hAnsi="仿宋" w:eastAsia="仿宋" w:cs="仿宋"/>
          <w:sz w:val="28"/>
          <w:szCs w:val="28"/>
          <w:lang w:eastAsia="zh-CN"/>
        </w:rPr>
        <w:t>合同</w:t>
      </w:r>
      <w:r>
        <w:rPr>
          <w:rFonts w:hint="eastAsia" w:ascii="仿宋" w:hAnsi="仿宋" w:eastAsia="仿宋" w:cs="仿宋"/>
          <w:sz w:val="28"/>
          <w:szCs w:val="28"/>
        </w:rPr>
        <w:t>经甲、乙、丙三方加盖公章后生效。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14.3甲、乙、丙三方在本</w:t>
      </w:r>
      <w:r>
        <w:rPr>
          <w:rFonts w:hint="eastAsia" w:ascii="仿宋" w:hAnsi="仿宋" w:eastAsia="仿宋" w:cs="仿宋"/>
          <w:sz w:val="28"/>
          <w:szCs w:val="28"/>
          <w:lang w:eastAsia="zh-CN"/>
        </w:rPr>
        <w:t>合同</w:t>
      </w:r>
      <w:r>
        <w:rPr>
          <w:rFonts w:hint="eastAsia" w:ascii="仿宋" w:hAnsi="仿宋" w:eastAsia="仿宋" w:cs="仿宋"/>
          <w:sz w:val="28"/>
          <w:szCs w:val="28"/>
        </w:rPr>
        <w:t>的基础上，可根据需要签订购销合同，合同范本可在联盟医院官网下载参考。</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甲方（盖章）：                     乙方（盖章）：</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法定代表人（签章）：             法定代表人（签章）：    </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或委托代理人（签章）：           或委托代理人（签章）：   </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签字日期：____年___月___日       签字日期：____年___月___日</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丙方（盖章）： </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法定代表人（签章）：     </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或委托代理人（签章）：     </w:t>
      </w:r>
    </w:p>
    <w:p>
      <w:pPr>
        <w:pStyle w:val="15"/>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spacing w:line="440" w:lineRule="exact"/>
        <w:ind w:left="0" w:leftChars="0" w:right="0" w:right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rPr>
        <w:t>签字日期：年___月___日</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left"/>
        <w:textAlignment w:val="auto"/>
        <w:outlineLvl w:val="9"/>
        <w:rPr>
          <w:rFonts w:hint="eastAsia" w:ascii="仿宋" w:hAnsi="仿宋" w:eastAsia="仿宋" w:cs="仿宋"/>
          <w:sz w:val="28"/>
          <w:szCs w:val="28"/>
          <w:lang w:eastAsia="zh-CN"/>
        </w:rPr>
      </w:pPr>
      <w:bookmarkStart w:id="0" w:name="_GoBack"/>
      <w:bookmarkEnd w:id="0"/>
    </w:p>
    <w:sectPr>
      <w:headerReference r:id="rId3" w:type="default"/>
      <w:footerReference r:id="rId4" w:type="default"/>
      <w:pgSz w:w="11906" w:h="16838"/>
      <w:pgMar w:top="1440" w:right="1474" w:bottom="1440"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F2"/>
    <w:rsid w:val="00043EED"/>
    <w:rsid w:val="000A7E50"/>
    <w:rsid w:val="00171A2F"/>
    <w:rsid w:val="002C5775"/>
    <w:rsid w:val="00336A6D"/>
    <w:rsid w:val="003E668B"/>
    <w:rsid w:val="003E6B1F"/>
    <w:rsid w:val="003F4A3D"/>
    <w:rsid w:val="00451AC6"/>
    <w:rsid w:val="00487520"/>
    <w:rsid w:val="0049649C"/>
    <w:rsid w:val="004A6B65"/>
    <w:rsid w:val="004D411E"/>
    <w:rsid w:val="00521AD6"/>
    <w:rsid w:val="00615055"/>
    <w:rsid w:val="006579BD"/>
    <w:rsid w:val="00720D89"/>
    <w:rsid w:val="007F0D39"/>
    <w:rsid w:val="008F0BF2"/>
    <w:rsid w:val="009037C4"/>
    <w:rsid w:val="009648E8"/>
    <w:rsid w:val="009E65A7"/>
    <w:rsid w:val="00BF6A7A"/>
    <w:rsid w:val="00C218D5"/>
    <w:rsid w:val="00C56A34"/>
    <w:rsid w:val="00C827AC"/>
    <w:rsid w:val="00CD7003"/>
    <w:rsid w:val="00CF6E17"/>
    <w:rsid w:val="00D4269B"/>
    <w:rsid w:val="00D97AD2"/>
    <w:rsid w:val="00EF1C11"/>
    <w:rsid w:val="00F27747"/>
    <w:rsid w:val="00F4233E"/>
    <w:rsid w:val="00F70F8C"/>
    <w:rsid w:val="00FE2F28"/>
    <w:rsid w:val="00FE392B"/>
    <w:rsid w:val="032958EE"/>
    <w:rsid w:val="083047AF"/>
    <w:rsid w:val="093F76FF"/>
    <w:rsid w:val="15C17F34"/>
    <w:rsid w:val="186C5F0F"/>
    <w:rsid w:val="1E2D0B0A"/>
    <w:rsid w:val="201D1F77"/>
    <w:rsid w:val="2333028E"/>
    <w:rsid w:val="26397090"/>
    <w:rsid w:val="2A874A2C"/>
    <w:rsid w:val="2D2D3667"/>
    <w:rsid w:val="2E7D6900"/>
    <w:rsid w:val="303557B3"/>
    <w:rsid w:val="31F83E1C"/>
    <w:rsid w:val="37812BC8"/>
    <w:rsid w:val="3A780629"/>
    <w:rsid w:val="4A3A7452"/>
    <w:rsid w:val="5AAD5EC7"/>
    <w:rsid w:val="5B744174"/>
    <w:rsid w:val="5C7A144B"/>
    <w:rsid w:val="611210CE"/>
    <w:rsid w:val="69DD3C9A"/>
    <w:rsid w:val="6F4C0DA5"/>
    <w:rsid w:val="7C5341FC"/>
    <w:rsid w:val="7D93623D"/>
    <w:rsid w:val="7EF9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200" w:after="200"/>
      <w:ind w:firstLine="200"/>
      <w:jc w:val="center"/>
      <w:outlineLvl w:val="0"/>
    </w:pPr>
    <w:rPr>
      <w:rFonts w:eastAsia="华文中宋"/>
      <w:b/>
      <w:bCs/>
      <w:kern w:val="44"/>
      <w:sz w:val="36"/>
      <w:szCs w:val="44"/>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4">
    <w:name w:val="Date"/>
    <w:basedOn w:val="1"/>
    <w:next w:val="1"/>
    <w:link w:val="13"/>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nhideWhenUsed/>
    <w:qFormat/>
    <w:uiPriority w:val="99"/>
  </w:style>
  <w:style w:type="character" w:customStyle="1" w:styleId="11">
    <w:name w:val="页眉 Char"/>
    <w:basedOn w:val="9"/>
    <w:link w:val="6"/>
    <w:qFormat/>
    <w:uiPriority w:val="99"/>
    <w:rPr>
      <w:sz w:val="18"/>
      <w:szCs w:val="18"/>
    </w:rPr>
  </w:style>
  <w:style w:type="character" w:customStyle="1" w:styleId="12">
    <w:name w:val="页脚 Char"/>
    <w:basedOn w:val="9"/>
    <w:link w:val="2"/>
    <w:qFormat/>
    <w:uiPriority w:val="99"/>
    <w:rPr>
      <w:sz w:val="18"/>
      <w:szCs w:val="18"/>
    </w:rPr>
  </w:style>
  <w:style w:type="character" w:customStyle="1" w:styleId="13">
    <w:name w:val="日期 Char"/>
    <w:basedOn w:val="9"/>
    <w:link w:val="4"/>
    <w:semiHidden/>
    <w:qFormat/>
    <w:uiPriority w:val="99"/>
  </w:style>
  <w:style w:type="character" w:customStyle="1" w:styleId="14">
    <w:name w:val="批注框文本 Char"/>
    <w:basedOn w:val="9"/>
    <w:link w:val="5"/>
    <w:semiHidden/>
    <w:qFormat/>
    <w:uiPriority w:val="99"/>
    <w:rPr>
      <w:sz w:val="18"/>
      <w:szCs w:val="18"/>
    </w:rPr>
  </w:style>
  <w:style w:type="paragraph" w:customStyle="1" w:styleId="15">
    <w:name w:val="默认"/>
    <w:qFormat/>
    <w:uiPriority w:val="0"/>
    <w:rPr>
      <w:rFonts w:hint="eastAsia" w:ascii="Arial Unicode MS" w:hAnsi="Arial Unicode MS" w:eastAsia="Arial Unicode MS" w:cs="Arial Unicode MS"/>
      <w:kern w:val="0"/>
      <w:sz w:val="22"/>
      <w:szCs w:val="22"/>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EA92A-230C-4563-BFD6-9C7A4E5A5AD3}">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1055</Words>
  <Characters>6016</Characters>
  <Lines>50</Lines>
  <Paragraphs>14</Paragraphs>
  <TotalTime>0</TotalTime>
  <ScaleCrop>false</ScaleCrop>
  <LinksUpToDate>false</LinksUpToDate>
  <CharactersWithSpaces>7057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2020-10-19T08:07:00Z</dcterms:created>
  <dc:creator>ywkzzn</dc:creator>
  <cp:lastModifiedBy>lenovo</cp:lastModifiedBy>
  <cp:lastPrinted>2020-11-23T02:34:00Z</cp:lastPrinted>
  <dcterms:modified xsi:type="dcterms:W3CDTF">2020-12-16T02:11:25Z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