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A34067">
      <w:pPr>
        <w:jc w:val="center"/>
        <w:rPr>
          <w:rFonts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  <w:lang w:val="en-US" w:eastAsia="zh-CN"/>
        </w:rPr>
        <w:t>拟新增医保定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  <w:lang w:val="en-US" w:eastAsia="zh-CN"/>
        </w:rPr>
        <w:t>点医药机构名单</w:t>
      </w:r>
    </w:p>
    <w:p w14:paraId="4AF54985">
      <w:pPr>
        <w:ind w:firstLine="643" w:firstLineChars="200"/>
        <w:rPr>
          <w:rFonts w:hint="eastAsia" w:ascii="仿宋_GB2312" w:hAnsi="����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shd w:val="clear" w:color="auto" w:fill="FFFFFF"/>
        </w:rPr>
        <w:t>一、医疗机构名单</w:t>
      </w:r>
      <w:r>
        <w:rPr>
          <w:rFonts w:hint="eastAsia" w:ascii="仿宋_GB2312" w:hAnsi="����" w:eastAsia="仿宋_GB2312" w:cs="仿宋_GB2312"/>
          <w:color w:val="000000"/>
          <w:sz w:val="32"/>
          <w:szCs w:val="32"/>
          <w:shd w:val="clear" w:color="auto" w:fill="FFFFFF"/>
        </w:rPr>
        <w:t xml:space="preserve"> </w:t>
      </w:r>
    </w:p>
    <w:tbl>
      <w:tblPr>
        <w:tblStyle w:val="6"/>
        <w:tblW w:w="9450" w:type="dxa"/>
        <w:tblInd w:w="-2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2860"/>
        <w:gridCol w:w="3604"/>
        <w:gridCol w:w="2190"/>
      </w:tblGrid>
      <w:tr w14:paraId="4D148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exact"/>
        </w:trPr>
        <w:tc>
          <w:tcPr>
            <w:tcW w:w="796" w:type="dxa"/>
            <w:vAlign w:val="center"/>
          </w:tcPr>
          <w:p w14:paraId="6D3D8C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����" w:eastAsia="仿宋_GB2312" w:cs="仿宋_GB2312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����" w:eastAsia="仿宋_GB2312" w:cs="仿宋_GB2312"/>
                <w:b/>
                <w:bCs/>
                <w:color w:val="000000"/>
                <w:sz w:val="28"/>
                <w:szCs w:val="28"/>
                <w:shd w:val="clear" w:color="auto" w:fill="FFFFFF"/>
              </w:rPr>
              <w:t>序号</w:t>
            </w:r>
          </w:p>
        </w:tc>
        <w:tc>
          <w:tcPr>
            <w:tcW w:w="2860" w:type="dxa"/>
            <w:vAlign w:val="center"/>
          </w:tcPr>
          <w:p w14:paraId="72FF81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����" w:eastAsia="仿宋_GB2312" w:cs="仿宋_GB2312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����" w:eastAsia="仿宋_GB2312" w:cs="仿宋_GB2312"/>
                <w:b/>
                <w:bCs/>
                <w:color w:val="000000"/>
                <w:sz w:val="28"/>
                <w:szCs w:val="28"/>
                <w:shd w:val="clear" w:color="auto" w:fill="FFFFFF"/>
              </w:rPr>
              <w:t>机构名称</w:t>
            </w:r>
          </w:p>
        </w:tc>
        <w:tc>
          <w:tcPr>
            <w:tcW w:w="3604" w:type="dxa"/>
            <w:vAlign w:val="center"/>
          </w:tcPr>
          <w:p w14:paraId="655C0E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����" w:eastAsia="仿宋_GB2312" w:cs="仿宋_GB2312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����" w:eastAsia="仿宋_GB2312" w:cs="仿宋_GB2312"/>
                <w:b/>
                <w:bCs/>
                <w:color w:val="000000"/>
                <w:sz w:val="28"/>
                <w:szCs w:val="28"/>
                <w:shd w:val="clear" w:color="auto" w:fill="FFFFFF"/>
              </w:rPr>
              <w:t>机构地址</w:t>
            </w:r>
          </w:p>
        </w:tc>
        <w:tc>
          <w:tcPr>
            <w:tcW w:w="2190" w:type="dxa"/>
            <w:vAlign w:val="center"/>
          </w:tcPr>
          <w:p w14:paraId="3BF358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����" w:eastAsia="仿宋_GB2312" w:cs="仿宋_GB2312"/>
                <w:b/>
                <w:bCs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����" w:eastAsia="仿宋_GB2312" w:cs="仿宋_GB2312"/>
                <w:b/>
                <w:bCs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  <w:t>法定代表人</w:t>
            </w:r>
          </w:p>
          <w:p w14:paraId="3878DF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����" w:eastAsia="仿宋_GB2312" w:cs="仿宋_GB2312"/>
                <w:b/>
                <w:bCs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����" w:eastAsia="仿宋_GB2312" w:cs="仿宋_GB2312"/>
                <w:b/>
                <w:bCs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  <w:t>（主要负责人）</w:t>
            </w:r>
          </w:p>
        </w:tc>
      </w:tr>
      <w:tr w14:paraId="697CD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exact"/>
        </w:trPr>
        <w:tc>
          <w:tcPr>
            <w:tcW w:w="796" w:type="dxa"/>
            <w:vAlign w:val="center"/>
          </w:tcPr>
          <w:p w14:paraId="743726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860" w:type="dxa"/>
            <w:vAlign w:val="center"/>
          </w:tcPr>
          <w:p w14:paraId="2C0002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丰泽区临海街道社区卫生服务中心</w:t>
            </w:r>
          </w:p>
        </w:tc>
        <w:tc>
          <w:tcPr>
            <w:tcW w:w="3604" w:type="dxa"/>
            <w:shd w:val="clear" w:color="auto" w:fill="auto"/>
            <w:vAlign w:val="center"/>
          </w:tcPr>
          <w:p w14:paraId="62BE7E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泉州市丰泽区通港西街296号</w:t>
            </w:r>
          </w:p>
        </w:tc>
        <w:tc>
          <w:tcPr>
            <w:tcW w:w="2190" w:type="dxa"/>
            <w:shd w:val="clear" w:color="auto" w:fill="auto"/>
            <w:vAlign w:val="center"/>
          </w:tcPr>
          <w:p w14:paraId="699130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林辉荣</w:t>
            </w:r>
          </w:p>
        </w:tc>
      </w:tr>
      <w:tr w14:paraId="3001A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7" w:hRule="exact"/>
        </w:trPr>
        <w:tc>
          <w:tcPr>
            <w:tcW w:w="796" w:type="dxa"/>
            <w:vAlign w:val="center"/>
          </w:tcPr>
          <w:p w14:paraId="6CACCF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860" w:type="dxa"/>
            <w:vAlign w:val="center"/>
          </w:tcPr>
          <w:p w14:paraId="30320D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丰泽金同颐和综合门诊部</w:t>
            </w:r>
          </w:p>
        </w:tc>
        <w:tc>
          <w:tcPr>
            <w:tcW w:w="3604" w:type="dxa"/>
            <w:shd w:val="clear" w:color="auto" w:fill="auto"/>
            <w:vAlign w:val="center"/>
          </w:tcPr>
          <w:p w14:paraId="3948F8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泉州市丰泽区丰田路8号玖珑台副楼三至五层</w:t>
            </w:r>
          </w:p>
        </w:tc>
        <w:tc>
          <w:tcPr>
            <w:tcW w:w="2190" w:type="dxa"/>
            <w:shd w:val="clear" w:color="auto" w:fill="auto"/>
            <w:vAlign w:val="center"/>
          </w:tcPr>
          <w:p w14:paraId="5B918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何国鼎</w:t>
            </w:r>
          </w:p>
        </w:tc>
      </w:tr>
      <w:tr w14:paraId="02088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exact"/>
        </w:trPr>
        <w:tc>
          <w:tcPr>
            <w:tcW w:w="796" w:type="dxa"/>
            <w:vAlign w:val="center"/>
          </w:tcPr>
          <w:p w14:paraId="284386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860" w:type="dxa"/>
            <w:vAlign w:val="center"/>
          </w:tcPr>
          <w:p w14:paraId="33BAD9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丰泽牙管家口腔门诊部</w:t>
            </w:r>
          </w:p>
        </w:tc>
        <w:tc>
          <w:tcPr>
            <w:tcW w:w="3604" w:type="dxa"/>
            <w:shd w:val="clear" w:color="auto" w:fill="auto"/>
            <w:vAlign w:val="center"/>
          </w:tcPr>
          <w:p w14:paraId="644B8D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泉州市丰泽区泉秀街380号、382号</w:t>
            </w:r>
          </w:p>
        </w:tc>
        <w:tc>
          <w:tcPr>
            <w:tcW w:w="2190" w:type="dxa"/>
            <w:shd w:val="clear" w:color="auto" w:fill="auto"/>
            <w:vAlign w:val="center"/>
          </w:tcPr>
          <w:p w14:paraId="7DE622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王旭</w:t>
            </w:r>
          </w:p>
        </w:tc>
      </w:tr>
      <w:tr w14:paraId="4614D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2" w:hRule="exact"/>
        </w:trPr>
        <w:tc>
          <w:tcPr>
            <w:tcW w:w="796" w:type="dxa"/>
            <w:vAlign w:val="center"/>
          </w:tcPr>
          <w:p w14:paraId="146819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2860" w:type="dxa"/>
            <w:vAlign w:val="center"/>
          </w:tcPr>
          <w:p w14:paraId="1611D4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石狮海丝口腔医院</w:t>
            </w:r>
          </w:p>
        </w:tc>
        <w:tc>
          <w:tcPr>
            <w:tcW w:w="3604" w:type="dxa"/>
            <w:shd w:val="clear" w:color="auto" w:fill="auto"/>
            <w:vAlign w:val="center"/>
          </w:tcPr>
          <w:p w14:paraId="15819A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石狮市石龙路205号百德汇升广场3幢1层门厅、2-3层</w:t>
            </w:r>
          </w:p>
        </w:tc>
        <w:tc>
          <w:tcPr>
            <w:tcW w:w="2190" w:type="dxa"/>
            <w:shd w:val="clear" w:color="auto" w:fill="auto"/>
            <w:vAlign w:val="center"/>
          </w:tcPr>
          <w:p w14:paraId="3C5623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苏伟萍</w:t>
            </w:r>
          </w:p>
        </w:tc>
      </w:tr>
      <w:tr w14:paraId="3EF9D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2" w:hRule="exact"/>
        </w:trPr>
        <w:tc>
          <w:tcPr>
            <w:tcW w:w="796" w:type="dxa"/>
            <w:vAlign w:val="center"/>
          </w:tcPr>
          <w:p w14:paraId="79AFFF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860" w:type="dxa"/>
            <w:vAlign w:val="center"/>
          </w:tcPr>
          <w:p w14:paraId="49F241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晋江华厦视光眼科医院</w:t>
            </w:r>
          </w:p>
        </w:tc>
        <w:tc>
          <w:tcPr>
            <w:tcW w:w="3604" w:type="dxa"/>
            <w:shd w:val="clear" w:color="auto" w:fill="auto"/>
            <w:vAlign w:val="center"/>
          </w:tcPr>
          <w:p w14:paraId="43C4AA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晋江市长兴路208号明鑫广场明鑫财富中心一层、二层、三层</w:t>
            </w:r>
          </w:p>
        </w:tc>
        <w:tc>
          <w:tcPr>
            <w:tcW w:w="2190" w:type="dxa"/>
            <w:shd w:val="clear" w:color="auto" w:fill="auto"/>
            <w:vAlign w:val="center"/>
          </w:tcPr>
          <w:p w14:paraId="3A871F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刘冬</w:t>
            </w:r>
          </w:p>
        </w:tc>
      </w:tr>
      <w:tr w14:paraId="46336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2" w:hRule="exact"/>
        </w:trPr>
        <w:tc>
          <w:tcPr>
            <w:tcW w:w="796" w:type="dxa"/>
            <w:vAlign w:val="center"/>
          </w:tcPr>
          <w:p w14:paraId="0CAFCC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2860" w:type="dxa"/>
            <w:vAlign w:val="center"/>
          </w:tcPr>
          <w:p w14:paraId="4B0497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晋江池店橙子口腔诊所</w:t>
            </w:r>
          </w:p>
        </w:tc>
        <w:tc>
          <w:tcPr>
            <w:tcW w:w="3604" w:type="dxa"/>
            <w:shd w:val="clear" w:color="auto" w:fill="auto"/>
            <w:vAlign w:val="center"/>
          </w:tcPr>
          <w:p w14:paraId="574468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晋江市池店镇华洲村望江路57号</w:t>
            </w:r>
          </w:p>
        </w:tc>
        <w:tc>
          <w:tcPr>
            <w:tcW w:w="2190" w:type="dxa"/>
            <w:shd w:val="clear" w:color="auto" w:fill="auto"/>
            <w:vAlign w:val="center"/>
          </w:tcPr>
          <w:p w14:paraId="27D733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陈丽萍</w:t>
            </w:r>
          </w:p>
        </w:tc>
      </w:tr>
      <w:tr w14:paraId="25CAB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2" w:hRule="exact"/>
        </w:trPr>
        <w:tc>
          <w:tcPr>
            <w:tcW w:w="796" w:type="dxa"/>
            <w:vAlign w:val="center"/>
          </w:tcPr>
          <w:p w14:paraId="42A2F9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2860" w:type="dxa"/>
            <w:vAlign w:val="center"/>
          </w:tcPr>
          <w:p w14:paraId="58F6EF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惠安美年大健康管理有限公司综合门诊部</w:t>
            </w:r>
          </w:p>
        </w:tc>
        <w:tc>
          <w:tcPr>
            <w:tcW w:w="3604" w:type="dxa"/>
            <w:shd w:val="clear" w:color="auto" w:fill="auto"/>
            <w:vAlign w:val="center"/>
          </w:tcPr>
          <w:p w14:paraId="3B32EE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惠安县螺阳镇世纪大道1025号二楼</w:t>
            </w:r>
          </w:p>
        </w:tc>
        <w:tc>
          <w:tcPr>
            <w:tcW w:w="2190" w:type="dxa"/>
            <w:shd w:val="clear" w:color="auto" w:fill="auto"/>
            <w:vAlign w:val="center"/>
          </w:tcPr>
          <w:p w14:paraId="2E5F30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陈碧枝</w:t>
            </w:r>
          </w:p>
        </w:tc>
      </w:tr>
      <w:tr w14:paraId="0CB68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2" w:hRule="exact"/>
        </w:trPr>
        <w:tc>
          <w:tcPr>
            <w:tcW w:w="796" w:type="dxa"/>
            <w:vAlign w:val="center"/>
          </w:tcPr>
          <w:p w14:paraId="15C630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2860" w:type="dxa"/>
            <w:vAlign w:val="center"/>
          </w:tcPr>
          <w:p w14:paraId="098F73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泉州台商投资区时真堂中医门诊部</w:t>
            </w:r>
          </w:p>
        </w:tc>
        <w:tc>
          <w:tcPr>
            <w:tcW w:w="3604" w:type="dxa"/>
            <w:shd w:val="clear" w:color="auto" w:fill="auto"/>
            <w:vAlign w:val="center"/>
          </w:tcPr>
          <w:p w14:paraId="2A6CF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泉州市台商投资区百崎回族乡亚艺街3888号湖东广场3号楼-1F-S3-L1-002、-2F-S3-L2-002</w:t>
            </w:r>
          </w:p>
        </w:tc>
        <w:tc>
          <w:tcPr>
            <w:tcW w:w="2190" w:type="dxa"/>
            <w:shd w:val="clear" w:color="auto" w:fill="auto"/>
            <w:vAlign w:val="center"/>
          </w:tcPr>
          <w:p w14:paraId="487ED0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魏子杰</w:t>
            </w:r>
          </w:p>
        </w:tc>
      </w:tr>
    </w:tbl>
    <w:p w14:paraId="2BF09395">
      <w:pPr>
        <w:ind w:firstLine="640" w:firstLineChars="200"/>
        <w:rPr>
          <w:rFonts w:hint="eastAsia" w:ascii="仿宋_GB2312" w:hAnsi="����" w:eastAsia="仿宋_GB2312" w:cs="仿宋_GB2312"/>
          <w:color w:val="000000"/>
          <w:sz w:val="32"/>
          <w:szCs w:val="32"/>
          <w:shd w:val="clear" w:color="auto" w:fill="FFFFFF"/>
        </w:rPr>
      </w:pPr>
    </w:p>
    <w:p w14:paraId="4B7AEE7D">
      <w:pPr>
        <w:ind w:firstLine="640" w:firstLineChars="200"/>
        <w:rPr>
          <w:rFonts w:hint="eastAsia" w:ascii="仿宋_GB2312" w:hAnsi="����" w:eastAsia="仿宋_GB2312" w:cs="仿宋_GB2312"/>
          <w:color w:val="000000"/>
          <w:sz w:val="32"/>
          <w:szCs w:val="32"/>
          <w:shd w:val="clear" w:color="auto" w:fill="FFFFFF"/>
        </w:rPr>
      </w:pPr>
    </w:p>
    <w:p w14:paraId="0909C9CE">
      <w:pPr>
        <w:ind w:firstLine="640" w:firstLineChars="200"/>
        <w:rPr>
          <w:rFonts w:hint="eastAsia" w:ascii="仿宋_GB2312" w:hAnsi="����" w:eastAsia="仿宋_GB2312" w:cs="仿宋_GB2312"/>
          <w:color w:val="000000"/>
          <w:sz w:val="32"/>
          <w:szCs w:val="32"/>
          <w:shd w:val="clear" w:color="auto" w:fill="FFFFFF"/>
        </w:rPr>
      </w:pPr>
    </w:p>
    <w:p w14:paraId="1292EB6B">
      <w:pPr>
        <w:ind w:firstLine="640" w:firstLineChars="200"/>
        <w:rPr>
          <w:rFonts w:hint="eastAsia" w:ascii="仿宋_GB2312" w:hAnsi="����" w:eastAsia="仿宋_GB2312" w:cs="仿宋_GB2312"/>
          <w:color w:val="000000"/>
          <w:sz w:val="32"/>
          <w:szCs w:val="32"/>
          <w:shd w:val="clear" w:color="auto" w:fill="FFFFFF"/>
        </w:rPr>
      </w:pPr>
    </w:p>
    <w:p w14:paraId="32295878">
      <w:pPr>
        <w:ind w:firstLine="640" w:firstLineChars="200"/>
        <w:rPr>
          <w:rFonts w:hint="eastAsia" w:ascii="仿宋_GB2312" w:hAnsi="����" w:eastAsia="仿宋_GB2312" w:cs="仿宋_GB2312"/>
          <w:color w:val="000000"/>
          <w:sz w:val="32"/>
          <w:szCs w:val="32"/>
          <w:shd w:val="clear" w:color="auto" w:fill="FFFFFF"/>
        </w:rPr>
      </w:pPr>
    </w:p>
    <w:p w14:paraId="3EE7A7A8">
      <w:pPr>
        <w:ind w:firstLine="640" w:firstLineChars="200"/>
        <w:rPr>
          <w:rFonts w:hint="eastAsia" w:ascii="仿宋_GB2312" w:hAnsi="����" w:eastAsia="仿宋_GB2312" w:cs="仿宋_GB2312"/>
          <w:color w:val="000000"/>
          <w:sz w:val="32"/>
          <w:szCs w:val="32"/>
          <w:shd w:val="clear" w:color="auto" w:fill="FFFFFF"/>
        </w:rPr>
      </w:pPr>
    </w:p>
    <w:p w14:paraId="0A9846D1">
      <w:pPr>
        <w:ind w:firstLine="640" w:firstLineChars="200"/>
        <w:rPr>
          <w:rFonts w:hint="eastAsia" w:ascii="仿宋_GB2312" w:hAnsi="����" w:eastAsia="仿宋_GB2312" w:cs="仿宋_GB2312"/>
          <w:color w:val="000000"/>
          <w:sz w:val="32"/>
          <w:szCs w:val="32"/>
          <w:shd w:val="clear" w:color="auto" w:fill="FFFFFF"/>
        </w:rPr>
      </w:pPr>
    </w:p>
    <w:p w14:paraId="193AF1F3">
      <w:pPr>
        <w:ind w:firstLine="640" w:firstLineChars="200"/>
        <w:rPr>
          <w:rFonts w:hint="eastAsia" w:ascii="仿宋_GB2312" w:hAnsi="����" w:eastAsia="仿宋_GB2312" w:cs="仿宋_GB2312"/>
          <w:color w:val="000000"/>
          <w:sz w:val="32"/>
          <w:szCs w:val="32"/>
          <w:shd w:val="clear" w:color="auto" w:fill="FFFFFF"/>
        </w:rPr>
      </w:pPr>
    </w:p>
    <w:p w14:paraId="0334E4F0">
      <w:pPr>
        <w:ind w:firstLine="640" w:firstLineChars="200"/>
        <w:rPr>
          <w:rFonts w:hint="eastAsia" w:ascii="仿宋_GB2312" w:hAnsi="����" w:eastAsia="仿宋_GB2312" w:cs="仿宋_GB2312"/>
          <w:color w:val="000000"/>
          <w:sz w:val="32"/>
          <w:szCs w:val="32"/>
          <w:shd w:val="clear" w:color="auto" w:fill="FFFFFF"/>
        </w:rPr>
      </w:pPr>
    </w:p>
    <w:p w14:paraId="4AA5795A">
      <w:pPr>
        <w:ind w:firstLine="640" w:firstLineChars="200"/>
        <w:rPr>
          <w:rFonts w:hint="eastAsia" w:ascii="仿宋_GB2312" w:hAnsi="����" w:eastAsia="仿宋_GB2312" w:cs="仿宋_GB2312"/>
          <w:color w:val="000000"/>
          <w:sz w:val="32"/>
          <w:szCs w:val="32"/>
          <w:shd w:val="clear" w:color="auto" w:fill="FFFFFF"/>
        </w:rPr>
      </w:pPr>
    </w:p>
    <w:p w14:paraId="4E1FA459">
      <w:pPr>
        <w:ind w:firstLine="640" w:firstLineChars="200"/>
        <w:rPr>
          <w:rFonts w:hint="eastAsia" w:ascii="仿宋_GB2312" w:hAnsi="����" w:eastAsia="仿宋_GB2312" w:cs="仿宋_GB2312"/>
          <w:color w:val="000000"/>
          <w:sz w:val="32"/>
          <w:szCs w:val="32"/>
          <w:shd w:val="clear" w:color="auto" w:fill="FFFFFF"/>
        </w:rPr>
      </w:pPr>
    </w:p>
    <w:p w14:paraId="1B3B507A">
      <w:pPr>
        <w:ind w:firstLine="640" w:firstLineChars="200"/>
        <w:rPr>
          <w:rFonts w:hint="eastAsia" w:ascii="仿宋_GB2312" w:hAnsi="����" w:eastAsia="仿宋_GB2312" w:cs="仿宋_GB2312"/>
          <w:color w:val="000000"/>
          <w:sz w:val="32"/>
          <w:szCs w:val="32"/>
          <w:shd w:val="clear" w:color="auto" w:fill="FFFFFF"/>
        </w:rPr>
      </w:pPr>
    </w:p>
    <w:p w14:paraId="0BF49969">
      <w:pPr>
        <w:ind w:firstLine="640" w:firstLineChars="200"/>
        <w:rPr>
          <w:rFonts w:hint="eastAsia" w:ascii="仿宋_GB2312" w:hAnsi="����" w:eastAsia="仿宋_GB2312" w:cs="仿宋_GB2312"/>
          <w:color w:val="000000"/>
          <w:sz w:val="32"/>
          <w:szCs w:val="32"/>
          <w:shd w:val="clear" w:color="auto" w:fill="FFFFFF"/>
        </w:rPr>
      </w:pPr>
    </w:p>
    <w:p w14:paraId="49E82D2D">
      <w:pPr>
        <w:ind w:firstLine="640" w:firstLineChars="200"/>
        <w:rPr>
          <w:rFonts w:hint="eastAsia" w:ascii="仿宋_GB2312" w:hAnsi="����" w:eastAsia="仿宋_GB2312" w:cs="仿宋_GB2312"/>
          <w:color w:val="000000"/>
          <w:sz w:val="32"/>
          <w:szCs w:val="32"/>
          <w:shd w:val="clear" w:color="auto" w:fill="FFFFFF"/>
        </w:rPr>
      </w:pPr>
    </w:p>
    <w:p w14:paraId="216DC2A7">
      <w:pPr>
        <w:ind w:firstLine="640" w:firstLineChars="200"/>
        <w:rPr>
          <w:rFonts w:hint="eastAsia" w:ascii="仿宋_GB2312" w:hAnsi="����" w:eastAsia="仿宋_GB2312" w:cs="仿宋_GB2312"/>
          <w:color w:val="000000"/>
          <w:sz w:val="32"/>
          <w:szCs w:val="32"/>
          <w:shd w:val="clear" w:color="auto" w:fill="FFFFFF"/>
        </w:rPr>
      </w:pPr>
    </w:p>
    <w:p w14:paraId="38891A1E">
      <w:pPr>
        <w:ind w:firstLine="640" w:firstLineChars="200"/>
        <w:rPr>
          <w:rFonts w:hint="eastAsia" w:ascii="仿宋_GB2312" w:hAnsi="����" w:eastAsia="仿宋_GB2312" w:cs="仿宋_GB2312"/>
          <w:color w:val="000000"/>
          <w:sz w:val="32"/>
          <w:szCs w:val="32"/>
          <w:shd w:val="clear" w:color="auto" w:fill="FFFFFF"/>
        </w:rPr>
      </w:pPr>
    </w:p>
    <w:p w14:paraId="28E2EB33">
      <w:pPr>
        <w:ind w:left="1124" w:hanging="1124" w:hangingChars="350"/>
        <w:jc w:val="left"/>
        <w:rPr>
          <w:rFonts w:hint="eastAsia" w:ascii="宋体" w:hAnsi="宋体" w:eastAsia="宋体" w:cs="宋体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shd w:val="clear" w:color="auto" w:fill="FFFFFF"/>
        </w:rPr>
        <w:t>二、零售药店名单</w:t>
      </w:r>
    </w:p>
    <w:tbl>
      <w:tblPr>
        <w:tblStyle w:val="5"/>
        <w:tblW w:w="9448" w:type="dxa"/>
        <w:tblInd w:w="-2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3"/>
        <w:gridCol w:w="2832"/>
        <w:gridCol w:w="3588"/>
        <w:gridCol w:w="2205"/>
      </w:tblGrid>
      <w:tr w14:paraId="73F6C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exact"/>
        </w:trPr>
        <w:tc>
          <w:tcPr>
            <w:tcW w:w="823" w:type="dxa"/>
            <w:shd w:val="clear" w:color="auto" w:fill="auto"/>
            <w:noWrap/>
            <w:vAlign w:val="center"/>
          </w:tcPr>
          <w:p w14:paraId="77ACC1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仿宋_GB2312" w:hAnsi="宋体" w:eastAsia="仿宋_GB2312" w:cs="Tahoma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ahoma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832" w:type="dxa"/>
            <w:shd w:val="clear" w:color="auto" w:fill="auto"/>
            <w:vAlign w:val="center"/>
          </w:tcPr>
          <w:p w14:paraId="122FFD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仿宋_GB2312" w:hAnsi="宋体" w:eastAsia="仿宋_GB2312" w:cs="Tahoma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ahoma"/>
                <w:b/>
                <w:bCs/>
                <w:color w:val="000000"/>
                <w:kern w:val="0"/>
                <w:sz w:val="28"/>
                <w:szCs w:val="28"/>
              </w:rPr>
              <w:t>机构名称</w:t>
            </w:r>
          </w:p>
        </w:tc>
        <w:tc>
          <w:tcPr>
            <w:tcW w:w="3588" w:type="dxa"/>
            <w:shd w:val="clear" w:color="auto" w:fill="auto"/>
            <w:vAlign w:val="center"/>
          </w:tcPr>
          <w:p w14:paraId="2DD443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仿宋_GB2312" w:hAnsi="宋体" w:eastAsia="仿宋_GB2312" w:cs="Tahoma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ahoma"/>
                <w:b/>
                <w:bCs/>
                <w:color w:val="000000"/>
                <w:kern w:val="0"/>
                <w:sz w:val="28"/>
                <w:szCs w:val="28"/>
              </w:rPr>
              <w:t>机构地址</w:t>
            </w:r>
          </w:p>
        </w:tc>
        <w:tc>
          <w:tcPr>
            <w:tcW w:w="2205" w:type="dxa"/>
            <w:shd w:val="clear" w:color="auto" w:fill="auto"/>
            <w:noWrap/>
            <w:vAlign w:val="center"/>
          </w:tcPr>
          <w:p w14:paraId="0EB134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����" w:eastAsia="仿宋_GB2312" w:cs="仿宋_GB2312"/>
                <w:b/>
                <w:bCs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����" w:eastAsia="仿宋_GB2312" w:cs="仿宋_GB2312"/>
                <w:b/>
                <w:bCs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  <w:t>法定代表人</w:t>
            </w:r>
          </w:p>
          <w:p w14:paraId="61CC9C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仿宋_GB2312" w:hAnsi="宋体" w:eastAsia="仿宋_GB2312" w:cs="Tahoma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����" w:eastAsia="仿宋_GB2312" w:cs="仿宋_GB2312"/>
                <w:b/>
                <w:bCs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  <w:t>（主要负责人）</w:t>
            </w:r>
          </w:p>
        </w:tc>
      </w:tr>
      <w:tr w14:paraId="66F3F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7" w:hRule="exact"/>
        </w:trPr>
        <w:tc>
          <w:tcPr>
            <w:tcW w:w="823" w:type="dxa"/>
            <w:shd w:val="clear" w:color="auto" w:fill="auto"/>
            <w:noWrap/>
            <w:vAlign w:val="center"/>
          </w:tcPr>
          <w:p w14:paraId="1377E7BE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832" w:type="dxa"/>
            <w:shd w:val="clear" w:color="auto" w:fill="auto"/>
            <w:vAlign w:val="center"/>
          </w:tcPr>
          <w:p w14:paraId="687E52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泉州德一医药有限公司</w:t>
            </w:r>
          </w:p>
        </w:tc>
        <w:tc>
          <w:tcPr>
            <w:tcW w:w="3588" w:type="dxa"/>
            <w:shd w:val="clear" w:color="auto" w:fill="auto"/>
            <w:vAlign w:val="center"/>
          </w:tcPr>
          <w:p w14:paraId="6E837F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福建省泉州市鲤城区中荣路17号、19号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02FC8F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刘春英</w:t>
            </w:r>
          </w:p>
        </w:tc>
      </w:tr>
      <w:tr w14:paraId="44375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2" w:hRule="exact"/>
        </w:trPr>
        <w:tc>
          <w:tcPr>
            <w:tcW w:w="823" w:type="dxa"/>
            <w:shd w:val="clear" w:color="auto" w:fill="auto"/>
            <w:noWrap/>
            <w:vAlign w:val="center"/>
          </w:tcPr>
          <w:p w14:paraId="2720210A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832" w:type="dxa"/>
            <w:shd w:val="clear" w:color="auto" w:fill="auto"/>
            <w:vAlign w:val="center"/>
          </w:tcPr>
          <w:p w14:paraId="2C2F87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泉州市福兴医药有限公司鲤城常泰分店</w:t>
            </w:r>
          </w:p>
        </w:tc>
        <w:tc>
          <w:tcPr>
            <w:tcW w:w="3588" w:type="dxa"/>
            <w:shd w:val="clear" w:color="auto" w:fill="auto"/>
            <w:vAlign w:val="center"/>
          </w:tcPr>
          <w:p w14:paraId="11AFBC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福建省泉州市鲤城区紫盛路36号B幢27号、28号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200D7C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薛祥忠</w:t>
            </w:r>
          </w:p>
        </w:tc>
      </w:tr>
      <w:tr w14:paraId="6F3C2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2" w:hRule="exact"/>
        </w:trPr>
        <w:tc>
          <w:tcPr>
            <w:tcW w:w="823" w:type="dxa"/>
            <w:shd w:val="clear" w:color="auto" w:fill="auto"/>
            <w:noWrap/>
            <w:vAlign w:val="center"/>
          </w:tcPr>
          <w:p w14:paraId="54C73678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832" w:type="dxa"/>
            <w:shd w:val="clear" w:color="auto" w:fill="auto"/>
            <w:vAlign w:val="center"/>
          </w:tcPr>
          <w:p w14:paraId="489D96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泉州市丰泽区云祥药店（个人独资）</w:t>
            </w:r>
          </w:p>
        </w:tc>
        <w:tc>
          <w:tcPr>
            <w:tcW w:w="3588" w:type="dxa"/>
            <w:shd w:val="clear" w:color="auto" w:fill="auto"/>
            <w:vAlign w:val="center"/>
          </w:tcPr>
          <w:p w14:paraId="1C853A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泉州市丰泽区津淮街96-12号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4D6C8E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蔡文发</w:t>
            </w:r>
          </w:p>
        </w:tc>
      </w:tr>
      <w:tr w14:paraId="5AD8B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exact"/>
        </w:trPr>
        <w:tc>
          <w:tcPr>
            <w:tcW w:w="823" w:type="dxa"/>
            <w:shd w:val="clear" w:color="auto" w:fill="auto"/>
            <w:noWrap/>
            <w:vAlign w:val="center"/>
          </w:tcPr>
          <w:p w14:paraId="17D22D80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2832" w:type="dxa"/>
            <w:shd w:val="clear" w:color="auto" w:fill="auto"/>
            <w:vAlign w:val="center"/>
          </w:tcPr>
          <w:p w14:paraId="03F0FF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福建省燕煌医药连锁有限公司丰泽群石第二分店</w:t>
            </w:r>
          </w:p>
        </w:tc>
        <w:tc>
          <w:tcPr>
            <w:tcW w:w="3588" w:type="dxa"/>
            <w:shd w:val="clear" w:color="auto" w:fill="auto"/>
            <w:vAlign w:val="center"/>
          </w:tcPr>
          <w:p w14:paraId="20E940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泉州市丰泽区普贤路520-2号、520-3号、520-4号、520-5号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30DF1A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黄炳火</w:t>
            </w:r>
          </w:p>
        </w:tc>
      </w:tr>
      <w:tr w14:paraId="049A6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2" w:hRule="exact"/>
        </w:trPr>
        <w:tc>
          <w:tcPr>
            <w:tcW w:w="823" w:type="dxa"/>
            <w:shd w:val="clear" w:color="auto" w:fill="auto"/>
            <w:noWrap/>
            <w:vAlign w:val="center"/>
          </w:tcPr>
          <w:p w14:paraId="7A5D696B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2832" w:type="dxa"/>
            <w:shd w:val="clear" w:color="auto" w:fill="auto"/>
            <w:vAlign w:val="center"/>
          </w:tcPr>
          <w:p w14:paraId="156142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泉州鹭燕大药房有限公司丰泽浦西万达分店</w:t>
            </w:r>
          </w:p>
        </w:tc>
        <w:tc>
          <w:tcPr>
            <w:tcW w:w="3588" w:type="dxa"/>
            <w:shd w:val="clear" w:color="auto" w:fill="auto"/>
            <w:vAlign w:val="center"/>
          </w:tcPr>
          <w:p w14:paraId="1D2242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福建省泉州市丰泽区宝洲街689号万达公馆北区店面D124号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56B9DE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兰丽萍</w:t>
            </w:r>
          </w:p>
        </w:tc>
      </w:tr>
      <w:tr w14:paraId="33265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exact"/>
        </w:trPr>
        <w:tc>
          <w:tcPr>
            <w:tcW w:w="823" w:type="dxa"/>
            <w:shd w:val="clear" w:color="auto" w:fill="auto"/>
            <w:noWrap/>
            <w:vAlign w:val="center"/>
          </w:tcPr>
          <w:p w14:paraId="00433DE4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2832" w:type="dxa"/>
            <w:shd w:val="clear" w:color="auto" w:fill="auto"/>
            <w:vAlign w:val="center"/>
          </w:tcPr>
          <w:p w14:paraId="6C2650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泉州茶寿云方大药房有限公司</w:t>
            </w:r>
          </w:p>
        </w:tc>
        <w:tc>
          <w:tcPr>
            <w:tcW w:w="3588" w:type="dxa"/>
            <w:shd w:val="clear" w:color="auto" w:fill="auto"/>
            <w:vAlign w:val="center"/>
          </w:tcPr>
          <w:p w14:paraId="6E59D2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泉州市丰泽区丰海路1001号裙楼一楼西南侧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474109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黄海峰</w:t>
            </w:r>
          </w:p>
        </w:tc>
      </w:tr>
      <w:tr w14:paraId="23CAF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2" w:hRule="exact"/>
        </w:trPr>
        <w:tc>
          <w:tcPr>
            <w:tcW w:w="823" w:type="dxa"/>
            <w:shd w:val="clear" w:color="auto" w:fill="auto"/>
            <w:noWrap/>
            <w:vAlign w:val="center"/>
          </w:tcPr>
          <w:p w14:paraId="42BCBB33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2832" w:type="dxa"/>
            <w:shd w:val="clear" w:color="auto" w:fill="auto"/>
            <w:vAlign w:val="center"/>
          </w:tcPr>
          <w:p w14:paraId="029292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泉州市泉港区百福堂药房有限公司</w:t>
            </w:r>
          </w:p>
        </w:tc>
        <w:tc>
          <w:tcPr>
            <w:tcW w:w="3588" w:type="dxa"/>
            <w:shd w:val="clear" w:color="auto" w:fill="auto"/>
            <w:vAlign w:val="center"/>
          </w:tcPr>
          <w:p w14:paraId="179089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福建省泉州市泉港区荷福路75-22号、75-23号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50FE14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刘丽娟</w:t>
            </w:r>
          </w:p>
        </w:tc>
      </w:tr>
      <w:tr w14:paraId="1646E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exact"/>
        </w:trPr>
        <w:tc>
          <w:tcPr>
            <w:tcW w:w="823" w:type="dxa"/>
            <w:shd w:val="clear" w:color="auto" w:fill="auto"/>
            <w:noWrap/>
            <w:vAlign w:val="center"/>
          </w:tcPr>
          <w:p w14:paraId="75017439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2832" w:type="dxa"/>
            <w:shd w:val="clear" w:color="auto" w:fill="auto"/>
            <w:vAlign w:val="center"/>
          </w:tcPr>
          <w:p w14:paraId="79D451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石狮市德兴医药有限公司</w:t>
            </w:r>
          </w:p>
        </w:tc>
        <w:tc>
          <w:tcPr>
            <w:tcW w:w="3588" w:type="dxa"/>
            <w:shd w:val="clear" w:color="auto" w:fill="auto"/>
            <w:vAlign w:val="center"/>
          </w:tcPr>
          <w:p w14:paraId="41E66E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福建省泉州市石狮市宝盖镇八七路548-550号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21CDB3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陈玉梅</w:t>
            </w:r>
          </w:p>
        </w:tc>
      </w:tr>
      <w:tr w14:paraId="30BBB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exact"/>
        </w:trPr>
        <w:tc>
          <w:tcPr>
            <w:tcW w:w="823" w:type="dxa"/>
            <w:shd w:val="clear" w:color="auto" w:fill="auto"/>
            <w:noWrap/>
            <w:vAlign w:val="center"/>
          </w:tcPr>
          <w:p w14:paraId="48DA8D1D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2832" w:type="dxa"/>
            <w:shd w:val="clear" w:color="auto" w:fill="auto"/>
            <w:vAlign w:val="center"/>
          </w:tcPr>
          <w:p w14:paraId="16F0DB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晋江市德润大药房有限责任公司</w:t>
            </w:r>
          </w:p>
        </w:tc>
        <w:tc>
          <w:tcPr>
            <w:tcW w:w="3588" w:type="dxa"/>
            <w:shd w:val="clear" w:color="auto" w:fill="auto"/>
            <w:vAlign w:val="center"/>
          </w:tcPr>
          <w:p w14:paraId="2655EE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福建省晋江市双龙西路305号天玺32幢店面07、店面08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09239E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杨福岱</w:t>
            </w:r>
          </w:p>
        </w:tc>
      </w:tr>
      <w:tr w14:paraId="4E25B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exact"/>
        </w:trPr>
        <w:tc>
          <w:tcPr>
            <w:tcW w:w="823" w:type="dxa"/>
            <w:shd w:val="clear" w:color="auto" w:fill="auto"/>
            <w:noWrap/>
            <w:vAlign w:val="center"/>
          </w:tcPr>
          <w:p w14:paraId="01C0A1A7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2832" w:type="dxa"/>
            <w:shd w:val="clear" w:color="auto" w:fill="auto"/>
            <w:vAlign w:val="center"/>
          </w:tcPr>
          <w:p w14:paraId="2DF384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福建省健康一百医药有限公司晋江梅岭中航城天悦分店</w:t>
            </w:r>
          </w:p>
        </w:tc>
        <w:tc>
          <w:tcPr>
            <w:tcW w:w="3588" w:type="dxa"/>
            <w:shd w:val="clear" w:color="auto" w:fill="auto"/>
            <w:vAlign w:val="center"/>
          </w:tcPr>
          <w:p w14:paraId="63F941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福建省晋江市天兴路79号、81号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1D6D30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林天锦</w:t>
            </w:r>
          </w:p>
        </w:tc>
      </w:tr>
      <w:tr w14:paraId="3AF65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exact"/>
        </w:trPr>
        <w:tc>
          <w:tcPr>
            <w:tcW w:w="823" w:type="dxa"/>
            <w:shd w:val="clear" w:color="auto" w:fill="auto"/>
            <w:noWrap/>
            <w:vAlign w:val="center"/>
          </w:tcPr>
          <w:p w14:paraId="73304F03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2832" w:type="dxa"/>
            <w:shd w:val="clear" w:color="auto" w:fill="auto"/>
            <w:vAlign w:val="center"/>
          </w:tcPr>
          <w:p w14:paraId="66B6D1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福建省健康一百医药有限公司晋江新塘沙塘分店</w:t>
            </w:r>
          </w:p>
        </w:tc>
        <w:tc>
          <w:tcPr>
            <w:tcW w:w="3588" w:type="dxa"/>
            <w:shd w:val="clear" w:color="auto" w:fill="auto"/>
            <w:vAlign w:val="center"/>
          </w:tcPr>
          <w:p w14:paraId="6835F4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福建省晋江市新塘沙塘南一区158号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46967F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林天锦</w:t>
            </w:r>
          </w:p>
        </w:tc>
      </w:tr>
      <w:tr w14:paraId="42A59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exact"/>
        </w:trPr>
        <w:tc>
          <w:tcPr>
            <w:tcW w:w="823" w:type="dxa"/>
            <w:shd w:val="clear" w:color="auto" w:fill="auto"/>
            <w:noWrap/>
            <w:vAlign w:val="center"/>
          </w:tcPr>
          <w:p w14:paraId="2C0F6622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2832" w:type="dxa"/>
            <w:shd w:val="clear" w:color="auto" w:fill="auto"/>
            <w:vAlign w:val="center"/>
          </w:tcPr>
          <w:p w14:paraId="5CA5AD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晋江市五里工业区瑞康大药房向兴分店</w:t>
            </w:r>
          </w:p>
        </w:tc>
        <w:tc>
          <w:tcPr>
            <w:tcW w:w="3588" w:type="dxa"/>
            <w:shd w:val="clear" w:color="auto" w:fill="auto"/>
            <w:vAlign w:val="center"/>
          </w:tcPr>
          <w:p w14:paraId="42713B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福建省泉州市晋江市经济开发区（五里园）欣鑫路204、206、208、210号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6CFB19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邵文友</w:t>
            </w:r>
          </w:p>
        </w:tc>
      </w:tr>
      <w:tr w14:paraId="6B18D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7" w:hRule="exact"/>
        </w:trPr>
        <w:tc>
          <w:tcPr>
            <w:tcW w:w="823" w:type="dxa"/>
            <w:shd w:val="clear" w:color="auto" w:fill="auto"/>
            <w:noWrap/>
            <w:vAlign w:val="center"/>
          </w:tcPr>
          <w:p w14:paraId="59B9BFF4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2832" w:type="dxa"/>
            <w:shd w:val="clear" w:color="auto" w:fill="auto"/>
            <w:vAlign w:val="center"/>
          </w:tcPr>
          <w:p w14:paraId="6FA972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泉州市晋江市同恩惠大药房有限公司欣鑫路分店</w:t>
            </w:r>
          </w:p>
        </w:tc>
        <w:tc>
          <w:tcPr>
            <w:tcW w:w="3588" w:type="dxa"/>
            <w:shd w:val="clear" w:color="auto" w:fill="auto"/>
            <w:vAlign w:val="center"/>
          </w:tcPr>
          <w:p w14:paraId="4A2A0A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福建省晋江市灵源欣鑫路93-1号、93-2号、93-3号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5809FB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林雅雯</w:t>
            </w:r>
          </w:p>
        </w:tc>
      </w:tr>
      <w:tr w14:paraId="6FD37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exact"/>
        </w:trPr>
        <w:tc>
          <w:tcPr>
            <w:tcW w:w="823" w:type="dxa"/>
            <w:shd w:val="clear" w:color="auto" w:fill="auto"/>
            <w:noWrap/>
            <w:vAlign w:val="center"/>
          </w:tcPr>
          <w:p w14:paraId="59CAA922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2832" w:type="dxa"/>
            <w:shd w:val="clear" w:color="auto" w:fill="auto"/>
            <w:vAlign w:val="center"/>
          </w:tcPr>
          <w:p w14:paraId="2F9B0C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福建省健康一百医药有限公司晋江永和镇锦石街分店</w:t>
            </w:r>
          </w:p>
        </w:tc>
        <w:tc>
          <w:tcPr>
            <w:tcW w:w="3588" w:type="dxa"/>
            <w:shd w:val="clear" w:color="auto" w:fill="auto"/>
            <w:vAlign w:val="center"/>
          </w:tcPr>
          <w:p w14:paraId="3F1463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福建省晋江市永和镇锦石街188-1号、190号、192号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5B253D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林天锦</w:t>
            </w:r>
          </w:p>
        </w:tc>
      </w:tr>
      <w:tr w14:paraId="730D4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2" w:hRule="exact"/>
        </w:trPr>
        <w:tc>
          <w:tcPr>
            <w:tcW w:w="823" w:type="dxa"/>
            <w:shd w:val="clear" w:color="auto" w:fill="auto"/>
            <w:noWrap/>
            <w:vAlign w:val="center"/>
          </w:tcPr>
          <w:p w14:paraId="0DA06049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2832" w:type="dxa"/>
            <w:shd w:val="clear" w:color="auto" w:fill="auto"/>
            <w:vAlign w:val="center"/>
          </w:tcPr>
          <w:p w14:paraId="668734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晋江市养正堂医药有限责任公司南安水头大盈店</w:t>
            </w:r>
          </w:p>
        </w:tc>
        <w:tc>
          <w:tcPr>
            <w:tcW w:w="3588" w:type="dxa"/>
            <w:shd w:val="clear" w:color="auto" w:fill="auto"/>
            <w:vAlign w:val="center"/>
          </w:tcPr>
          <w:p w14:paraId="47E359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福建省泉州市南安市水头镇大盈村143、145号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5B9F5C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施宣瑜</w:t>
            </w:r>
          </w:p>
        </w:tc>
      </w:tr>
      <w:tr w14:paraId="4E329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exact"/>
        </w:trPr>
        <w:tc>
          <w:tcPr>
            <w:tcW w:w="823" w:type="dxa"/>
            <w:shd w:val="clear" w:color="auto" w:fill="auto"/>
            <w:noWrap/>
            <w:vAlign w:val="center"/>
          </w:tcPr>
          <w:p w14:paraId="2A8DE030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2832" w:type="dxa"/>
            <w:shd w:val="clear" w:color="auto" w:fill="auto"/>
            <w:vAlign w:val="center"/>
          </w:tcPr>
          <w:p w14:paraId="7D90E4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福建天一医药连锁有限公司南安罗东分店</w:t>
            </w:r>
          </w:p>
        </w:tc>
        <w:tc>
          <w:tcPr>
            <w:tcW w:w="3588" w:type="dxa"/>
            <w:shd w:val="clear" w:color="auto" w:fill="auto"/>
            <w:vAlign w:val="center"/>
          </w:tcPr>
          <w:p w14:paraId="2EF9EF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福建省泉州市南安市罗东镇罗东村崇福183-2号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434700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施由平</w:t>
            </w:r>
          </w:p>
        </w:tc>
      </w:tr>
      <w:tr w14:paraId="30E12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exact"/>
        </w:trPr>
        <w:tc>
          <w:tcPr>
            <w:tcW w:w="823" w:type="dxa"/>
            <w:shd w:val="clear" w:color="auto" w:fill="auto"/>
            <w:noWrap/>
            <w:vAlign w:val="center"/>
          </w:tcPr>
          <w:p w14:paraId="4C2FAD68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2832" w:type="dxa"/>
            <w:shd w:val="clear" w:color="auto" w:fill="auto"/>
            <w:vAlign w:val="center"/>
          </w:tcPr>
          <w:p w14:paraId="38749C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南安市北山医药有限责任公司</w:t>
            </w:r>
          </w:p>
        </w:tc>
        <w:tc>
          <w:tcPr>
            <w:tcW w:w="3588" w:type="dxa"/>
            <w:shd w:val="clear" w:color="auto" w:fill="auto"/>
            <w:vAlign w:val="center"/>
          </w:tcPr>
          <w:p w14:paraId="7F9545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福建省南安市溪美街道南轴路2-25号、2-26号、2-27号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28084F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尤聚鸿</w:t>
            </w:r>
          </w:p>
        </w:tc>
      </w:tr>
      <w:tr w14:paraId="7F1C7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exact"/>
        </w:trPr>
        <w:tc>
          <w:tcPr>
            <w:tcW w:w="823" w:type="dxa"/>
            <w:shd w:val="clear" w:color="auto" w:fill="auto"/>
            <w:noWrap/>
            <w:vAlign w:val="center"/>
          </w:tcPr>
          <w:p w14:paraId="30F50286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2832" w:type="dxa"/>
            <w:shd w:val="clear" w:color="auto" w:fill="auto"/>
            <w:vAlign w:val="center"/>
          </w:tcPr>
          <w:p w14:paraId="73C5D6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南安市溪美德佳大药房</w:t>
            </w:r>
          </w:p>
        </w:tc>
        <w:tc>
          <w:tcPr>
            <w:tcW w:w="3588" w:type="dxa"/>
            <w:shd w:val="clear" w:color="auto" w:fill="auto"/>
            <w:vAlign w:val="center"/>
          </w:tcPr>
          <w:p w14:paraId="42678D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福建省泉州市南安市溪美新华南路16、18号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0C4118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傅祖泽</w:t>
            </w:r>
          </w:p>
        </w:tc>
      </w:tr>
      <w:tr w14:paraId="60366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7" w:hRule="exact"/>
        </w:trPr>
        <w:tc>
          <w:tcPr>
            <w:tcW w:w="823" w:type="dxa"/>
            <w:shd w:val="clear" w:color="auto" w:fill="auto"/>
            <w:noWrap/>
            <w:vAlign w:val="center"/>
          </w:tcPr>
          <w:p w14:paraId="6D7531C6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19</w:t>
            </w:r>
          </w:p>
        </w:tc>
        <w:tc>
          <w:tcPr>
            <w:tcW w:w="2832" w:type="dxa"/>
            <w:shd w:val="clear" w:color="auto" w:fill="auto"/>
            <w:vAlign w:val="center"/>
          </w:tcPr>
          <w:p w14:paraId="0BCE13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福建省联康药业连锁有限公司南安丰州分店</w:t>
            </w:r>
          </w:p>
        </w:tc>
        <w:tc>
          <w:tcPr>
            <w:tcW w:w="3588" w:type="dxa"/>
            <w:shd w:val="clear" w:color="auto" w:fill="auto"/>
            <w:vAlign w:val="center"/>
          </w:tcPr>
          <w:p w14:paraId="2C46A4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福建省泉州市南安市丰州镇南门嘉彩蔬菜市场1幢3-4号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3FB241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严越</w:t>
            </w:r>
          </w:p>
        </w:tc>
      </w:tr>
      <w:tr w14:paraId="256D5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exact"/>
        </w:trPr>
        <w:tc>
          <w:tcPr>
            <w:tcW w:w="823" w:type="dxa"/>
            <w:shd w:val="clear" w:color="auto" w:fill="auto"/>
            <w:noWrap/>
            <w:vAlign w:val="center"/>
          </w:tcPr>
          <w:p w14:paraId="795D6C25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2832" w:type="dxa"/>
            <w:shd w:val="clear" w:color="auto" w:fill="auto"/>
            <w:vAlign w:val="center"/>
          </w:tcPr>
          <w:p w14:paraId="219402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福建高济宜又佳医药有限公司南安金淘二店</w:t>
            </w:r>
          </w:p>
        </w:tc>
        <w:tc>
          <w:tcPr>
            <w:tcW w:w="3588" w:type="dxa"/>
            <w:shd w:val="clear" w:color="auto" w:fill="auto"/>
            <w:vAlign w:val="center"/>
          </w:tcPr>
          <w:p w14:paraId="5D58AF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福建省南安市金淘镇后坑埔街107号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268B93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杨慧兰</w:t>
            </w:r>
          </w:p>
        </w:tc>
      </w:tr>
      <w:tr w14:paraId="78432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exact"/>
        </w:trPr>
        <w:tc>
          <w:tcPr>
            <w:tcW w:w="823" w:type="dxa"/>
            <w:shd w:val="clear" w:color="auto" w:fill="auto"/>
            <w:noWrap/>
            <w:vAlign w:val="center"/>
          </w:tcPr>
          <w:p w14:paraId="54F7C405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21</w:t>
            </w:r>
          </w:p>
        </w:tc>
        <w:tc>
          <w:tcPr>
            <w:tcW w:w="2832" w:type="dxa"/>
            <w:shd w:val="clear" w:color="auto" w:fill="auto"/>
            <w:vAlign w:val="center"/>
          </w:tcPr>
          <w:p w14:paraId="632EEC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惠安县得安堂医药连锁有限公司螺阳侨群分店</w:t>
            </w:r>
          </w:p>
        </w:tc>
        <w:tc>
          <w:tcPr>
            <w:tcW w:w="3588" w:type="dxa"/>
            <w:shd w:val="clear" w:color="auto" w:fill="auto"/>
            <w:vAlign w:val="center"/>
          </w:tcPr>
          <w:p w14:paraId="625295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惠安县螺阳镇侨群村前村仔263-1、263-2号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2E411D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蔡晓甦</w:t>
            </w:r>
          </w:p>
        </w:tc>
      </w:tr>
      <w:tr w14:paraId="30A19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7" w:hRule="exact"/>
        </w:trPr>
        <w:tc>
          <w:tcPr>
            <w:tcW w:w="823" w:type="dxa"/>
            <w:shd w:val="clear" w:color="auto" w:fill="auto"/>
            <w:noWrap/>
            <w:vAlign w:val="center"/>
          </w:tcPr>
          <w:p w14:paraId="2842466B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22</w:t>
            </w:r>
          </w:p>
        </w:tc>
        <w:tc>
          <w:tcPr>
            <w:tcW w:w="2832" w:type="dxa"/>
            <w:shd w:val="clear" w:color="auto" w:fill="auto"/>
            <w:vAlign w:val="center"/>
          </w:tcPr>
          <w:p w14:paraId="7FC0C7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福建天一医药连锁有限公司永春北环路分店</w:t>
            </w:r>
          </w:p>
        </w:tc>
        <w:tc>
          <w:tcPr>
            <w:tcW w:w="3588" w:type="dxa"/>
            <w:shd w:val="clear" w:color="auto" w:fill="auto"/>
            <w:vAlign w:val="center"/>
          </w:tcPr>
          <w:p w14:paraId="1E66A7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福建省永春县北环路660-27号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74C548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施由平</w:t>
            </w:r>
          </w:p>
        </w:tc>
      </w:tr>
      <w:tr w14:paraId="75B91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7" w:hRule="exact"/>
        </w:trPr>
        <w:tc>
          <w:tcPr>
            <w:tcW w:w="823" w:type="dxa"/>
            <w:shd w:val="clear" w:color="auto" w:fill="auto"/>
            <w:noWrap/>
            <w:vAlign w:val="center"/>
          </w:tcPr>
          <w:p w14:paraId="7C6534B2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23</w:t>
            </w:r>
          </w:p>
        </w:tc>
        <w:tc>
          <w:tcPr>
            <w:tcW w:w="2832" w:type="dxa"/>
            <w:shd w:val="clear" w:color="auto" w:fill="auto"/>
            <w:vAlign w:val="center"/>
          </w:tcPr>
          <w:p w14:paraId="53306F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德化县文亭大药房</w:t>
            </w:r>
          </w:p>
        </w:tc>
        <w:tc>
          <w:tcPr>
            <w:tcW w:w="3588" w:type="dxa"/>
            <w:shd w:val="clear" w:color="auto" w:fill="auto"/>
            <w:vAlign w:val="center"/>
          </w:tcPr>
          <w:p w14:paraId="1E492C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德化县龙浔镇环城南路499号文亭小区1号D027室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599A3D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陈夏榕</w:t>
            </w:r>
          </w:p>
        </w:tc>
      </w:tr>
      <w:tr w14:paraId="4874C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exact"/>
        </w:trPr>
        <w:tc>
          <w:tcPr>
            <w:tcW w:w="823" w:type="dxa"/>
            <w:shd w:val="clear" w:color="auto" w:fill="auto"/>
            <w:noWrap/>
            <w:vAlign w:val="center"/>
          </w:tcPr>
          <w:p w14:paraId="738F3CF3">
            <w:pPr>
              <w:widowControl/>
              <w:spacing w:line="3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24</w:t>
            </w:r>
          </w:p>
        </w:tc>
        <w:tc>
          <w:tcPr>
            <w:tcW w:w="2832" w:type="dxa"/>
            <w:shd w:val="clear" w:color="auto" w:fill="auto"/>
            <w:vAlign w:val="center"/>
          </w:tcPr>
          <w:p w14:paraId="245B66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福建省老仁安医药连锁有限公司泉州台商投资区檀悦分店</w:t>
            </w:r>
          </w:p>
        </w:tc>
        <w:tc>
          <w:tcPr>
            <w:tcW w:w="3588" w:type="dxa"/>
            <w:shd w:val="clear" w:color="auto" w:fill="auto"/>
            <w:vAlign w:val="center"/>
          </w:tcPr>
          <w:p w14:paraId="58E238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福建省泉州台商投资区学堂北街1062号、1064号</w:t>
            </w:r>
          </w:p>
        </w:tc>
        <w:tc>
          <w:tcPr>
            <w:tcW w:w="2205" w:type="dxa"/>
            <w:shd w:val="clear" w:color="auto" w:fill="auto"/>
            <w:vAlign w:val="center"/>
          </w:tcPr>
          <w:p w14:paraId="707CF6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邹玉姬</w:t>
            </w:r>
          </w:p>
        </w:tc>
      </w:tr>
    </w:tbl>
    <w:p w14:paraId="377DB87F">
      <w:pPr>
        <w:ind w:left="1124" w:hanging="1124" w:hangingChars="350"/>
        <w:jc w:val="left"/>
        <w:rPr>
          <w:rFonts w:hint="eastAsia" w:ascii="宋体" w:hAnsi="宋体" w:eastAsia="宋体" w:cs="宋体"/>
          <w:b/>
          <w:bCs/>
          <w:color w:val="000000"/>
          <w:sz w:val="32"/>
          <w:szCs w:val="32"/>
          <w:shd w:val="clear" w:color="auto" w:fill="FFFFFF"/>
        </w:rPr>
      </w:pPr>
    </w:p>
    <w:p w14:paraId="744569B0">
      <w:pPr>
        <w:ind w:left="1124" w:hanging="1124" w:hangingChars="350"/>
        <w:jc w:val="left"/>
        <w:rPr>
          <w:rFonts w:hint="eastAsia" w:ascii="宋体" w:hAnsi="宋体" w:eastAsia="宋体" w:cs="宋体"/>
          <w:b/>
          <w:bCs/>
          <w:color w:val="000000"/>
          <w:sz w:val="32"/>
          <w:szCs w:val="32"/>
          <w:shd w:val="clear" w:color="auto" w:fill="FFFFFF"/>
        </w:rPr>
      </w:pPr>
    </w:p>
    <w:p w14:paraId="63AA7F68">
      <w:pPr>
        <w:ind w:left="1124" w:hanging="1124" w:hangingChars="350"/>
        <w:jc w:val="left"/>
        <w:rPr>
          <w:rFonts w:hint="eastAsia" w:ascii="宋体" w:hAnsi="宋体" w:eastAsia="宋体" w:cs="宋体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shd w:val="clear" w:color="auto" w:fill="FFFFFF"/>
          <w:lang w:eastAsia="zh-CN"/>
        </w:rPr>
        <w:t>三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shd w:val="clear" w:color="auto" w:fill="FFFFFF"/>
        </w:rPr>
        <w:t>、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shd w:val="clear" w:color="auto" w:fill="FFFFFF"/>
          <w:lang w:eastAsia="zh-CN"/>
        </w:rPr>
        <w:t>空白区域新增零售药店名单</w:t>
      </w:r>
    </w:p>
    <w:tbl>
      <w:tblPr>
        <w:tblStyle w:val="5"/>
        <w:tblW w:w="9448" w:type="dxa"/>
        <w:tblInd w:w="-2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3"/>
        <w:gridCol w:w="2850"/>
        <w:gridCol w:w="3555"/>
        <w:gridCol w:w="2220"/>
      </w:tblGrid>
      <w:tr w14:paraId="0972C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0" w:hRule="exact"/>
        </w:trPr>
        <w:tc>
          <w:tcPr>
            <w:tcW w:w="823" w:type="dxa"/>
            <w:shd w:val="clear" w:color="auto" w:fill="auto"/>
            <w:noWrap/>
            <w:vAlign w:val="center"/>
          </w:tcPr>
          <w:p w14:paraId="07BCFE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仿宋_GB2312" w:hAnsi="宋体" w:eastAsia="仿宋_GB2312" w:cs="Tahoma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ahoma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850" w:type="dxa"/>
            <w:shd w:val="clear" w:color="auto" w:fill="auto"/>
            <w:vAlign w:val="center"/>
          </w:tcPr>
          <w:p w14:paraId="6E9308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仿宋_GB2312" w:hAnsi="宋体" w:eastAsia="仿宋_GB2312" w:cs="Tahoma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ahoma"/>
                <w:b/>
                <w:bCs/>
                <w:color w:val="000000"/>
                <w:kern w:val="0"/>
                <w:sz w:val="28"/>
                <w:szCs w:val="28"/>
              </w:rPr>
              <w:t>机构名称</w:t>
            </w:r>
          </w:p>
        </w:tc>
        <w:tc>
          <w:tcPr>
            <w:tcW w:w="3555" w:type="dxa"/>
            <w:shd w:val="clear" w:color="auto" w:fill="auto"/>
            <w:vAlign w:val="center"/>
          </w:tcPr>
          <w:p w14:paraId="053835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仿宋_GB2312" w:hAnsi="宋体" w:eastAsia="仿宋_GB2312" w:cs="Tahoma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ahoma"/>
                <w:b/>
                <w:bCs/>
                <w:color w:val="000000"/>
                <w:kern w:val="0"/>
                <w:sz w:val="28"/>
                <w:szCs w:val="28"/>
              </w:rPr>
              <w:t>机构地址</w:t>
            </w:r>
          </w:p>
        </w:tc>
        <w:tc>
          <w:tcPr>
            <w:tcW w:w="2220" w:type="dxa"/>
            <w:shd w:val="clear" w:color="auto" w:fill="auto"/>
            <w:noWrap/>
            <w:vAlign w:val="center"/>
          </w:tcPr>
          <w:p w14:paraId="49C7A8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����" w:eastAsia="仿宋_GB2312" w:cs="仿宋_GB2312"/>
                <w:b/>
                <w:bCs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����" w:eastAsia="仿宋_GB2312" w:cs="仿宋_GB2312"/>
                <w:b/>
                <w:bCs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  <w:t>法定代表人</w:t>
            </w:r>
          </w:p>
          <w:p w14:paraId="7B93DB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仿宋_GB2312" w:hAnsi="宋体" w:eastAsia="仿宋_GB2312" w:cs="Tahoma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����" w:eastAsia="仿宋_GB2312" w:cs="仿宋_GB2312"/>
                <w:b/>
                <w:bCs/>
                <w:color w:val="000000"/>
                <w:sz w:val="28"/>
                <w:szCs w:val="28"/>
                <w:shd w:val="clear" w:color="auto" w:fill="FFFFFF"/>
                <w:lang w:val="en-US" w:eastAsia="zh-CN"/>
              </w:rPr>
              <w:t>（主要负责人）</w:t>
            </w:r>
          </w:p>
        </w:tc>
      </w:tr>
      <w:tr w14:paraId="51B27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exact"/>
        </w:trPr>
        <w:tc>
          <w:tcPr>
            <w:tcW w:w="823" w:type="dxa"/>
            <w:shd w:val="clear" w:color="auto" w:fill="auto"/>
            <w:noWrap/>
            <w:vAlign w:val="center"/>
          </w:tcPr>
          <w:p w14:paraId="6E168E80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850" w:type="dxa"/>
            <w:shd w:val="clear" w:color="auto" w:fill="auto"/>
            <w:vAlign w:val="center"/>
          </w:tcPr>
          <w:p w14:paraId="0F7D54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泉州市福德大药房有限公司泉州台商投资区海湾国际分店</w:t>
            </w:r>
          </w:p>
        </w:tc>
        <w:tc>
          <w:tcPr>
            <w:tcW w:w="3555" w:type="dxa"/>
            <w:shd w:val="clear" w:color="auto" w:fill="auto"/>
            <w:vAlign w:val="center"/>
          </w:tcPr>
          <w:p w14:paraId="294ADD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福建省泉州台商投资区东西大道2888-98号、2888-99号</w:t>
            </w:r>
          </w:p>
        </w:tc>
        <w:tc>
          <w:tcPr>
            <w:tcW w:w="2220" w:type="dxa"/>
            <w:shd w:val="clear" w:color="auto" w:fill="auto"/>
            <w:vAlign w:val="center"/>
          </w:tcPr>
          <w:p w14:paraId="0E2802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郭湘如</w:t>
            </w:r>
          </w:p>
        </w:tc>
      </w:tr>
    </w:tbl>
    <w:p w14:paraId="03453E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仿宋_GB2312" w:hAnsi="����" w:eastAsia="仿宋_GB2312" w:cs="仿宋_GB2312"/>
          <w:color w:val="000000"/>
          <w:sz w:val="24"/>
          <w:shd w:val="clear" w:color="auto" w:fill="FFFFFF"/>
          <w:lang w:val="en-US" w:eastAsia="zh-CN"/>
        </w:rPr>
      </w:pPr>
      <w:r>
        <w:rPr>
          <w:rFonts w:hint="eastAsia" w:ascii="仿宋_GB2312" w:hAnsi="����" w:eastAsia="仿宋_GB2312" w:cs="仿宋_GB2312"/>
          <w:color w:val="000000"/>
          <w:sz w:val="24"/>
          <w:shd w:val="clear" w:color="auto" w:fill="FFFFFF"/>
        </w:rPr>
        <w:t>备注：</w:t>
      </w:r>
      <w:r>
        <w:rPr>
          <w:rFonts w:hint="eastAsia" w:ascii="仿宋_GB2312" w:hAnsi="����" w:eastAsia="仿宋_GB2312" w:cs="仿宋_GB2312"/>
          <w:color w:val="000000"/>
          <w:sz w:val="24"/>
          <w:shd w:val="clear" w:color="auto" w:fill="FFFFFF"/>
          <w:lang w:val="en-US" w:eastAsia="zh-CN"/>
        </w:rPr>
        <w:t>空白区域新增零售药店是以申请机构店址为中心，与之相近医保定点零售</w:t>
      </w:r>
    </w:p>
    <w:p w14:paraId="6F46BF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720" w:firstLineChars="300"/>
        <w:jc w:val="both"/>
        <w:textAlignment w:val="auto"/>
        <w:rPr>
          <w:rFonts w:hint="eastAsia" w:ascii="仿宋_GB2312" w:hAnsi="����" w:eastAsia="仿宋_GB2312" w:cs="仿宋_GB2312"/>
          <w:color w:val="000000"/>
          <w:sz w:val="24"/>
          <w:shd w:val="clear" w:color="auto" w:fill="FFFFFF"/>
          <w:lang w:val="en-US" w:eastAsia="zh-CN"/>
        </w:rPr>
      </w:pPr>
      <w:r>
        <w:rPr>
          <w:rFonts w:hint="eastAsia" w:ascii="仿宋_GB2312" w:hAnsi="����" w:eastAsia="仿宋_GB2312" w:cs="仿宋_GB2312"/>
          <w:color w:val="000000"/>
          <w:sz w:val="24"/>
          <w:shd w:val="clear" w:color="auto" w:fill="FFFFFF"/>
          <w:lang w:val="en-US" w:eastAsia="zh-CN"/>
        </w:rPr>
        <w:t>药店半径间距大于1000米的，且符合定点条件，不受本批定点零售药店</w:t>
      </w:r>
    </w:p>
    <w:p w14:paraId="4B63A1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720" w:firstLineChars="300"/>
        <w:jc w:val="both"/>
        <w:textAlignment w:val="auto"/>
        <w:rPr>
          <w:rFonts w:hint="default" w:ascii="仿宋_GB2312" w:hAnsi="����" w:eastAsia="仿宋_GB2312" w:cs="仿宋_GB2312"/>
          <w:color w:val="000000"/>
          <w:sz w:val="24"/>
          <w:shd w:val="clear" w:color="auto" w:fill="FFFFFF"/>
          <w:lang w:val="en-US" w:eastAsia="zh-CN"/>
        </w:rPr>
      </w:pPr>
      <w:r>
        <w:rPr>
          <w:rFonts w:hint="eastAsia" w:ascii="仿宋_GB2312" w:hAnsi="����" w:eastAsia="仿宋_GB2312" w:cs="仿宋_GB2312"/>
          <w:color w:val="000000"/>
          <w:sz w:val="24"/>
          <w:shd w:val="clear" w:color="auto" w:fill="FFFFFF"/>
          <w:lang w:val="en-US" w:eastAsia="zh-CN"/>
        </w:rPr>
        <w:t>配置计划数的限制。</w:t>
      </w:r>
    </w:p>
    <w:p w14:paraId="25CBDFD9">
      <w:pPr>
        <w:ind w:left="1124" w:hanging="1124" w:hangingChars="350"/>
        <w:jc w:val="left"/>
        <w:rPr>
          <w:rFonts w:hint="eastAsia" w:ascii="宋体" w:hAnsi="宋体" w:eastAsia="宋体" w:cs="宋体"/>
          <w:b/>
          <w:bCs/>
          <w:color w:val="000000"/>
          <w:sz w:val="32"/>
          <w:szCs w:val="32"/>
          <w:shd w:val="clear" w:color="auto" w:fill="FFFFFF"/>
          <w:lang w:val="en-US" w:eastAsia="zh-CN"/>
        </w:rPr>
      </w:pPr>
    </w:p>
    <w:p w14:paraId="52FC9DC1">
      <w:pPr>
        <w:ind w:left="1124" w:hanging="1124" w:hangingChars="350"/>
        <w:jc w:val="left"/>
        <w:rPr>
          <w:rFonts w:hint="eastAsia" w:ascii="宋体" w:hAnsi="宋体" w:eastAsia="宋体" w:cs="宋体"/>
          <w:b/>
          <w:bCs/>
          <w:color w:val="000000"/>
          <w:sz w:val="32"/>
          <w:szCs w:val="32"/>
          <w:shd w:val="clear" w:color="auto" w:fill="FFFFFF"/>
          <w:lang w:val="en-US" w:eastAsia="zh-CN"/>
        </w:rPr>
      </w:pPr>
    </w:p>
    <w:p w14:paraId="2F4AA750">
      <w:pPr>
        <w:ind w:left="1124" w:hanging="1124" w:hangingChars="350"/>
        <w:jc w:val="left"/>
        <w:rPr>
          <w:rFonts w:hint="eastAsia" w:ascii="宋体" w:hAnsi="宋体" w:eastAsia="宋体" w:cs="宋体"/>
          <w:b/>
          <w:bCs/>
          <w:color w:val="000000"/>
          <w:sz w:val="32"/>
          <w:szCs w:val="32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����">
    <w:altName w:val="FFont-Family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国标仿宋">
    <w:altName w:val="仿宋"/>
    <w:panose1 w:val="02000500000000000000"/>
    <w:charset w:val="86"/>
    <w:family w:val="auto"/>
    <w:pitch w:val="default"/>
    <w:sig w:usb0="00000000" w:usb1="00000000" w:usb2="00000016" w:usb3="00000000" w:csb0="00060007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FFont-Family">
    <w:panose1 w:val="02000509000000000000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FkNzEwYzYzZWNhMWRiM2JlM2JiN2NlMThhZjYzNjYifQ=="/>
  </w:docVars>
  <w:rsids>
    <w:rsidRoot w:val="00172A27"/>
    <w:rsid w:val="00135C8B"/>
    <w:rsid w:val="00172A27"/>
    <w:rsid w:val="002846C8"/>
    <w:rsid w:val="00303D11"/>
    <w:rsid w:val="00316EC2"/>
    <w:rsid w:val="003543DD"/>
    <w:rsid w:val="003F6131"/>
    <w:rsid w:val="00444D22"/>
    <w:rsid w:val="0054216B"/>
    <w:rsid w:val="0059294E"/>
    <w:rsid w:val="006A7461"/>
    <w:rsid w:val="007746D5"/>
    <w:rsid w:val="00866644"/>
    <w:rsid w:val="00951FEE"/>
    <w:rsid w:val="009C5E1B"/>
    <w:rsid w:val="00AF03F1"/>
    <w:rsid w:val="00B21B3B"/>
    <w:rsid w:val="00B670E8"/>
    <w:rsid w:val="00BC1AC8"/>
    <w:rsid w:val="00BD5FF3"/>
    <w:rsid w:val="00BE0099"/>
    <w:rsid w:val="00C97939"/>
    <w:rsid w:val="00D01C39"/>
    <w:rsid w:val="00EE6B29"/>
    <w:rsid w:val="00F16887"/>
    <w:rsid w:val="00FD72D1"/>
    <w:rsid w:val="068A6F58"/>
    <w:rsid w:val="08D758E5"/>
    <w:rsid w:val="09DE67B4"/>
    <w:rsid w:val="0AC3768C"/>
    <w:rsid w:val="0DA473CF"/>
    <w:rsid w:val="0E1F2E95"/>
    <w:rsid w:val="0E734ACF"/>
    <w:rsid w:val="0EB02DE0"/>
    <w:rsid w:val="0F803E6A"/>
    <w:rsid w:val="0FC41860"/>
    <w:rsid w:val="111A3D09"/>
    <w:rsid w:val="11396300"/>
    <w:rsid w:val="139A68B6"/>
    <w:rsid w:val="13F16093"/>
    <w:rsid w:val="16351763"/>
    <w:rsid w:val="1891472A"/>
    <w:rsid w:val="190217B0"/>
    <w:rsid w:val="1A7C4A12"/>
    <w:rsid w:val="1AB425CE"/>
    <w:rsid w:val="1AC0756D"/>
    <w:rsid w:val="1BA4060F"/>
    <w:rsid w:val="23B94474"/>
    <w:rsid w:val="260F317D"/>
    <w:rsid w:val="261752D7"/>
    <w:rsid w:val="26BD7C1A"/>
    <w:rsid w:val="26BE7856"/>
    <w:rsid w:val="27881D7A"/>
    <w:rsid w:val="29334B78"/>
    <w:rsid w:val="2A0E1D21"/>
    <w:rsid w:val="2A354186"/>
    <w:rsid w:val="2ABA5EC7"/>
    <w:rsid w:val="2DDE2055"/>
    <w:rsid w:val="2F407FC7"/>
    <w:rsid w:val="31256400"/>
    <w:rsid w:val="33D509D3"/>
    <w:rsid w:val="352817BA"/>
    <w:rsid w:val="3B745674"/>
    <w:rsid w:val="3CBD1271"/>
    <w:rsid w:val="3D325FF2"/>
    <w:rsid w:val="3ECA3FD6"/>
    <w:rsid w:val="463C1D51"/>
    <w:rsid w:val="46C56CDD"/>
    <w:rsid w:val="4A4A1158"/>
    <w:rsid w:val="4CC64798"/>
    <w:rsid w:val="4EE3385F"/>
    <w:rsid w:val="518D3AA8"/>
    <w:rsid w:val="5229020B"/>
    <w:rsid w:val="52C11D9C"/>
    <w:rsid w:val="539F2E4D"/>
    <w:rsid w:val="53CC6FDF"/>
    <w:rsid w:val="566F20EE"/>
    <w:rsid w:val="57F02618"/>
    <w:rsid w:val="58FD7D40"/>
    <w:rsid w:val="5C877CCC"/>
    <w:rsid w:val="5CBB3116"/>
    <w:rsid w:val="5F7FFF12"/>
    <w:rsid w:val="62FC060A"/>
    <w:rsid w:val="632B5A77"/>
    <w:rsid w:val="63843723"/>
    <w:rsid w:val="64074337"/>
    <w:rsid w:val="660340CC"/>
    <w:rsid w:val="661848D1"/>
    <w:rsid w:val="69ED2F8E"/>
    <w:rsid w:val="6BC95EE1"/>
    <w:rsid w:val="6D1E23E5"/>
    <w:rsid w:val="6FA21086"/>
    <w:rsid w:val="6FF46638"/>
    <w:rsid w:val="722F24B6"/>
    <w:rsid w:val="73AD6476"/>
    <w:rsid w:val="746316BA"/>
    <w:rsid w:val="754B3E15"/>
    <w:rsid w:val="75C20F10"/>
    <w:rsid w:val="763A49C9"/>
    <w:rsid w:val="78A6597D"/>
    <w:rsid w:val="7A325037"/>
    <w:rsid w:val="7ACC115A"/>
    <w:rsid w:val="7BD951BF"/>
    <w:rsid w:val="7BF608CF"/>
    <w:rsid w:val="7C737E32"/>
    <w:rsid w:val="7D463EF5"/>
    <w:rsid w:val="7E665422"/>
    <w:rsid w:val="7FCE4A63"/>
    <w:rsid w:val="D7FF85D1"/>
    <w:rsid w:val="DF7EF345"/>
    <w:rsid w:val="F7AB47AE"/>
    <w:rsid w:val="FB3731C5"/>
    <w:rsid w:val="FC8F4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autoRedefine/>
    <w:qFormat/>
    <w:uiPriority w:val="39"/>
    <w:pPr>
      <w:widowControl w:val="0"/>
      <w:jc w:val="both"/>
    </w:pPr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1FC131-9C27-4229-B4D3-9AAEC430990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1839</Words>
  <Characters>2076</Characters>
  <Lines>30</Lines>
  <Paragraphs>8</Paragraphs>
  <TotalTime>25</TotalTime>
  <ScaleCrop>false</ScaleCrop>
  <LinksUpToDate>false</LinksUpToDate>
  <CharactersWithSpaces>2102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2023-12-30T22:04:00Z</dcterms:created>
  <dc:creator>Administrator</dc:creator>
  <cp:lastModifiedBy>王颖</cp:lastModifiedBy>
  <cp:lastPrinted>2026-05-02T16:00:00Z</cp:lastPrinted>
  <dcterms:modified xsi:type="dcterms:W3CDTF">2026-08-24T07:32:05Z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91BF3E0D8A724D4FA11AF3A30474FC99_13</vt:lpwstr>
  </property>
  <property fmtid="{D5CDD505-2E9C-101B-9397-08002B2CF9AE}" pid="4" name="KSOTemplateDocerSaveRecord">
    <vt:lpwstr>eyJoZGlkIjoiOTA2N2VjZmQ1YWNhZDQ0MzUxMWRkMTg2ZDUyMmU5ZTkiLCJ1c2VySWQiOiIyODM4MjcxODEifQ==</vt:lpwstr>
  </property>
</Properties>
</file>